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使用说明</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黑体" w:hAnsi="黑体" w:eastAsia="黑体" w:cs="黑体"/>
          <w:b w:val="0"/>
          <w:bCs w:val="0"/>
          <w:iCs/>
          <w:sz w:val="52"/>
          <w:szCs w:val="52"/>
          <w:lang w:val="en-US" w:eastAsia="zh-CN"/>
        </w:rPr>
      </w:pPr>
      <w:r>
        <w:rPr>
          <w:rFonts w:hint="eastAsia" w:ascii="黑体" w:hAnsi="黑体" w:eastAsia="黑体" w:cs="黑体"/>
          <w:b w:val="0"/>
          <w:bCs w:val="0"/>
          <w:iCs/>
          <w:sz w:val="52"/>
          <w:szCs w:val="52"/>
          <w:lang w:val="en-US" w:eastAsia="zh-CN"/>
        </w:rPr>
        <w:t>VEMS停车场收费管理系统</w:t>
      </w:r>
    </w:p>
    <w:p>
      <w:pPr>
        <w:ind w:firstLine="0" w:firstLineChars="0"/>
        <w:jc w:val="center"/>
        <w:rPr>
          <w:rFonts w:hint="eastAsia" w:ascii="黑体" w:hAnsi="黑体" w:eastAsia="黑体" w:cs="黑体"/>
          <w:b w:val="0"/>
          <w:bCs w:val="0"/>
          <w:iCs/>
          <w:sz w:val="48"/>
          <w:szCs w:val="48"/>
          <w:lang w:val="en-US" w:eastAsia="zh-CN"/>
        </w:rPr>
      </w:pPr>
      <w:r>
        <w:rPr>
          <w:rFonts w:hint="eastAsia" w:ascii="黑体" w:hAnsi="黑体" w:eastAsia="黑体" w:cs="黑体"/>
          <w:b w:val="0"/>
          <w:bCs w:val="0"/>
          <w:iCs/>
          <w:sz w:val="48"/>
          <w:szCs w:val="48"/>
          <w:lang w:val="en-US" w:eastAsia="zh-CN"/>
        </w:rPr>
        <w:t>使用说明</w:t>
      </w:r>
    </w:p>
    <w:tbl>
      <w:tblPr>
        <w:tblStyle w:val="12"/>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2018-07-26</w:t>
            </w:r>
          </w:p>
        </w:tc>
        <w:tc>
          <w:tcPr>
            <w:tcW w:w="9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hint="eastAsia" w:ascii="黑体" w:hAnsi="黑体" w:eastAsia="黑体" w:cs="黑体"/>
                <w:color w:val="000000"/>
                <w:sz w:val="21"/>
                <w:szCs w:val="21"/>
              </w:rPr>
            </w:pP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注1：每次更改归档文件时，需填写此表。</w:t>
            </w: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注2：文件第一次归档时，“更改理由”、“主要更改内容”栏写“无”。</w:t>
            </w:r>
          </w:p>
          <w:p>
            <w:pPr>
              <w:pStyle w:val="6"/>
              <w:ind w:left="0" w:leftChars="0" w:firstLine="0" w:firstLineChars="0"/>
              <w:rPr>
                <w:rFonts w:hint="eastAsia" w:ascii="黑体" w:hAnsi="黑体" w:eastAsia="黑体" w:cs="黑体"/>
                <w:color w:val="000000"/>
                <w:sz w:val="18"/>
                <w:szCs w:val="18"/>
                <w:lang w:eastAsia="zh-CN"/>
              </w:rPr>
            </w:pPr>
            <w:r>
              <w:rPr>
                <w:rFonts w:hint="eastAsia" w:ascii="黑体" w:hAnsi="黑体" w:eastAsia="黑体" w:cs="黑体"/>
                <w:color w:val="000000"/>
                <w:sz w:val="21"/>
                <w:szCs w:val="21"/>
                <w:lang w:eastAsia="zh-CN"/>
              </w:rPr>
              <w:t>注</w:t>
            </w:r>
            <w:r>
              <w:rPr>
                <w:rFonts w:hint="eastAsia" w:ascii="黑体" w:hAnsi="黑体" w:eastAsia="黑体" w:cs="黑体"/>
                <w:color w:val="000000"/>
                <w:sz w:val="21"/>
                <w:szCs w:val="21"/>
                <w:lang w:val="en-US" w:eastAsia="zh-CN"/>
              </w:rPr>
              <w:t>3：参考《视频一体式停车场管理系统全流程配置说明》来编写</w:t>
            </w:r>
          </w:p>
        </w:tc>
      </w:tr>
    </w:tbl>
    <w:p>
      <w:pPr>
        <w:ind w:left="0" w:leftChars="0" w:firstLine="0" w:firstLineChars="0"/>
        <w:rPr>
          <w:rFonts w:hint="eastAsia" w:ascii="黑体" w:hAnsi="黑体" w:eastAsia="黑体" w:cs="黑体"/>
          <w:lang w:eastAsia="zh-CN"/>
        </w:rPr>
        <w:sectPr>
          <w:pgSz w:w="11906" w:h="16838"/>
          <w:pgMar w:top="1440" w:right="1080" w:bottom="1440" w:left="1080" w:header="851" w:footer="992" w:gutter="0"/>
          <w:cols w:space="425" w:num="1"/>
          <w:docGrid w:type="lines" w:linePitch="312" w:charSpace="0"/>
        </w:sectPr>
      </w:pPr>
    </w:p>
    <w:p>
      <w:pPr>
        <w:pStyle w:val="2"/>
        <w:ind w:left="0" w:leftChars="0" w:firstLine="0" w:firstLineChars="0"/>
        <w:jc w:val="center"/>
        <w:rPr>
          <w:rFonts w:hint="eastAsia" w:ascii="黑体" w:hAnsi="黑体" w:eastAsia="黑体" w:cs="黑体"/>
          <w:b/>
          <w:sz w:val="32"/>
          <w:szCs w:val="32"/>
          <w:lang w:val="en-US" w:eastAsia="zh-CN"/>
        </w:rPr>
      </w:pPr>
      <w:bookmarkStart w:id="0" w:name="_Toc4670"/>
      <w:r>
        <w:rPr>
          <w:rFonts w:hint="eastAsia" w:ascii="黑体" w:hAnsi="黑体" w:eastAsia="黑体" w:cs="黑体"/>
          <w:b/>
          <w:sz w:val="32"/>
          <w:szCs w:val="32"/>
          <w:lang w:val="en-US" w:eastAsia="zh-CN"/>
        </w:rPr>
        <w:t>目录</w:t>
      </w:r>
      <w:bookmarkEnd w:id="0"/>
    </w:p>
    <w:p>
      <w:pPr>
        <w:pStyle w:val="8"/>
        <w:tabs>
          <w:tab w:val="right" w:leader="dot" w:pos="9746"/>
        </w:tabs>
      </w:pPr>
      <w:r>
        <w:fldChar w:fldCharType="begin"/>
      </w:r>
      <w:r>
        <w:instrText xml:space="preserve">TOC \o "1-3" \h \u </w:instrText>
      </w:r>
      <w:r>
        <w:fldChar w:fldCharType="separate"/>
      </w:r>
      <w:r>
        <w:fldChar w:fldCharType="begin"/>
      </w:r>
      <w:r>
        <w:instrText xml:space="preserve"> HYPERLINK \l _Toc4670 </w:instrText>
      </w:r>
      <w:r>
        <w:fldChar w:fldCharType="separate"/>
      </w:r>
      <w:r>
        <w:rPr>
          <w:rFonts w:hint="eastAsia" w:ascii="黑体" w:hAnsi="黑体" w:eastAsia="黑体" w:cs="黑体"/>
          <w:szCs w:val="32"/>
          <w:lang w:val="en-US" w:eastAsia="zh-CN"/>
        </w:rPr>
        <w:t>目录</w:t>
      </w:r>
      <w:r>
        <w:tab/>
      </w:r>
      <w:r>
        <w:fldChar w:fldCharType="begin"/>
      </w:r>
      <w:r>
        <w:instrText xml:space="preserve"> PAGEREF _Toc4670 </w:instrText>
      </w:r>
      <w:r>
        <w:fldChar w:fldCharType="separate"/>
      </w:r>
      <w:r>
        <w:t>3</w:t>
      </w:r>
      <w:r>
        <w:fldChar w:fldCharType="end"/>
      </w:r>
      <w: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一、 基础使用流程--让系统跑起来</w:t>
      </w:r>
      <w:r>
        <w:tab/>
      </w:r>
      <w:r>
        <w:fldChar w:fldCharType="begin"/>
      </w:r>
      <w:r>
        <w:instrText xml:space="preserve"> PAGEREF _Toc21280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（一）快捷配置</w:t>
      </w:r>
      <w:r>
        <w:tab/>
      </w:r>
      <w:r>
        <w:fldChar w:fldCharType="begin"/>
      </w:r>
      <w:r>
        <w:instrText xml:space="preserve"> PAGEREF _Toc21940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1、车场配置</w:t>
      </w:r>
      <w:r>
        <w:tab/>
      </w:r>
      <w:r>
        <w:fldChar w:fldCharType="begin"/>
      </w:r>
      <w:r>
        <w:instrText xml:space="preserve"> PAGEREF _Toc12797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2、通道设备配置</w:t>
      </w:r>
      <w:r>
        <w:tab/>
      </w:r>
      <w:r>
        <w:fldChar w:fldCharType="begin"/>
      </w:r>
      <w:r>
        <w:instrText xml:space="preserve"> PAGEREF _Toc5637 </w:instrText>
      </w:r>
      <w:r>
        <w:fldChar w:fldCharType="separate"/>
      </w:r>
      <w:r>
        <w:t>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3、收费规则配置</w:t>
      </w:r>
      <w:r>
        <w:tab/>
      </w:r>
      <w:r>
        <w:fldChar w:fldCharType="begin"/>
      </w:r>
      <w:r>
        <w:instrText xml:space="preserve"> PAGEREF _Toc20597 </w:instrText>
      </w:r>
      <w:r>
        <w:fldChar w:fldCharType="separate"/>
      </w:r>
      <w:r>
        <w:t>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4、创建收费员</w:t>
      </w:r>
      <w:r>
        <w:tab/>
      </w:r>
      <w:r>
        <w:fldChar w:fldCharType="begin"/>
      </w:r>
      <w:r>
        <w:instrText xml:space="preserve"> PAGEREF _Toc14843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（二）部署外部计费服务</w:t>
      </w:r>
      <w:r>
        <w:tab/>
      </w:r>
      <w:r>
        <w:fldChar w:fldCharType="begin"/>
      </w:r>
      <w:r>
        <w:instrText xml:space="preserve"> PAGEREF _Toc3478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二、 管理配置流程--系统角色及用户的创建</w:t>
      </w:r>
      <w:r>
        <w:tab/>
      </w:r>
      <w:r>
        <w:fldChar w:fldCharType="begin"/>
      </w:r>
      <w:r>
        <w:instrText xml:space="preserve"> PAGEREF _Toc4658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_Toc13892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（一）创建系统角色</w:t>
      </w:r>
      <w:r>
        <w:tab/>
      </w:r>
      <w:r>
        <w:fldChar w:fldCharType="begin"/>
      </w:r>
      <w:r>
        <w:instrText xml:space="preserve"> PAGEREF _Toc13892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（二）创建系统用户</w:t>
      </w:r>
      <w:r>
        <w:tab/>
      </w:r>
      <w:r>
        <w:fldChar w:fldCharType="begin"/>
      </w:r>
      <w:r>
        <w:instrText xml:space="preserve"> PAGEREF _Toc25550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三、 VIP配置流程--月保车的配置及管理</w:t>
      </w:r>
      <w:r>
        <w:tab/>
      </w:r>
      <w:r>
        <w:fldChar w:fldCharType="begin"/>
      </w:r>
      <w:r>
        <w:instrText xml:space="preserve"> PAGEREF _Toc16286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（一）新增VIP类型</w:t>
      </w:r>
      <w:r>
        <w:tab/>
      </w:r>
      <w:r>
        <w:fldChar w:fldCharType="begin"/>
      </w:r>
      <w:r>
        <w:instrText xml:space="preserve"> PAGEREF _Toc10708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1、月卡车、储值车的设置</w:t>
      </w:r>
      <w:r>
        <w:tab/>
      </w:r>
      <w:r>
        <w:fldChar w:fldCharType="begin"/>
      </w:r>
      <w:r>
        <w:instrText xml:space="preserve"> PAGEREF _Toc12657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2、多位多车</w:t>
      </w:r>
      <w:r>
        <w:tab/>
      </w:r>
      <w:r>
        <w:fldChar w:fldCharType="begin"/>
      </w:r>
      <w:r>
        <w:instrText xml:space="preserve"> PAGEREF _Toc19023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3、满位控制</w:t>
      </w:r>
      <w:r>
        <w:tab/>
      </w:r>
      <w:r>
        <w:fldChar w:fldCharType="begin"/>
      </w:r>
      <w:r>
        <w:instrText xml:space="preserve"> PAGEREF _Toc10564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4、设置独立计费组</w:t>
      </w:r>
      <w:r>
        <w:tab/>
      </w:r>
      <w:r>
        <w:fldChar w:fldCharType="begin"/>
      </w:r>
      <w:r>
        <w:instrText xml:space="preserve"> PAGEREF _Toc9646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（二）开通VIP</w:t>
      </w:r>
      <w:r>
        <w:tab/>
      </w:r>
      <w:r>
        <w:fldChar w:fldCharType="begin"/>
      </w:r>
      <w:r>
        <w:instrText xml:space="preserve"> PAGEREF _Toc25283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（三）VIP-退款</w:t>
      </w:r>
      <w:r>
        <w:tab/>
      </w:r>
      <w:r>
        <w:fldChar w:fldCharType="begin"/>
      </w:r>
      <w:r>
        <w:instrText xml:space="preserve"> PAGEREF _Toc23036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（四）VIP-续期/重开</w:t>
      </w:r>
      <w:r>
        <w:tab/>
      </w:r>
      <w:r>
        <w:fldChar w:fldCharType="begin"/>
      </w:r>
      <w:r>
        <w:instrText xml:space="preserve"> PAGEREF _Toc22680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（五）VIP-暂停/恢复</w:t>
      </w:r>
      <w:r>
        <w:tab/>
      </w:r>
      <w:r>
        <w:fldChar w:fldCharType="begin"/>
      </w:r>
      <w:r>
        <w:instrText xml:space="preserve"> PAGEREF _Toc8413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（六）同步VIP</w:t>
      </w:r>
      <w:r>
        <w:tab/>
      </w:r>
      <w:r>
        <w:fldChar w:fldCharType="begin"/>
      </w:r>
      <w:r>
        <w:instrText xml:space="preserve"> PAGEREF _Toc26866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四、 对账流程--查看流水和报表</w:t>
      </w:r>
      <w:r>
        <w:tab/>
      </w:r>
      <w:r>
        <w:fldChar w:fldCharType="begin"/>
      </w:r>
      <w:r>
        <w:instrText xml:space="preserve"> PAGEREF _Toc9849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（一）临时车的对账</w:t>
      </w:r>
      <w:r>
        <w:tab/>
      </w:r>
      <w:r>
        <w:fldChar w:fldCharType="begin"/>
      </w:r>
      <w:r>
        <w:instrText xml:space="preserve"> PAGEREF _Toc834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（二）VIP的对账</w:t>
      </w:r>
      <w:r>
        <w:tab/>
      </w:r>
      <w:r>
        <w:fldChar w:fldCharType="begin"/>
      </w:r>
      <w:r>
        <w:instrText xml:space="preserve"> PAGEREF _Toc26811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（三）其他报表的使用介绍</w:t>
      </w:r>
      <w:r>
        <w:tab/>
      </w:r>
      <w:r>
        <w:fldChar w:fldCharType="begin"/>
      </w:r>
      <w:r>
        <w:instrText xml:space="preserve"> PAGEREF _Toc20737 </w:instrText>
      </w:r>
      <w:r>
        <w:fldChar w:fldCharType="separate"/>
      </w:r>
      <w:r>
        <w:t>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五、 本地优惠配置流程--优惠券</w:t>
      </w:r>
      <w:r>
        <w:tab/>
      </w:r>
      <w:r>
        <w:fldChar w:fldCharType="begin"/>
      </w:r>
      <w:r>
        <w:instrText xml:space="preserve"> PAGEREF _Toc27024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六、 分区域计费配置流程</w:t>
      </w:r>
      <w:r>
        <w:tab/>
      </w:r>
      <w:r>
        <w:fldChar w:fldCharType="begin"/>
      </w:r>
      <w:r>
        <w:instrText xml:space="preserve"> PAGEREF _Toc6516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（一）设置计费区域</w:t>
      </w:r>
      <w:r>
        <w:tab/>
      </w:r>
      <w:r>
        <w:fldChar w:fldCharType="begin"/>
      </w:r>
      <w:r>
        <w:instrText xml:space="preserve"> PAGEREF _Toc5124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1、独立区域--分停车场</w:t>
      </w:r>
      <w:r>
        <w:tab/>
      </w:r>
      <w:r>
        <w:fldChar w:fldCharType="begin"/>
      </w:r>
      <w:r>
        <w:instrText xml:space="preserve"> PAGEREF _Toc24781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2、嵌套停车场--统一收费规则</w:t>
      </w:r>
      <w:r>
        <w:tab/>
      </w:r>
      <w:r>
        <w:fldChar w:fldCharType="begin"/>
      </w:r>
      <w:r>
        <w:instrText xml:space="preserve"> PAGEREF _Toc29558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3、嵌套停车场--区别收费规则</w:t>
      </w:r>
      <w:r>
        <w:tab/>
      </w:r>
      <w:r>
        <w:fldChar w:fldCharType="begin"/>
      </w:r>
      <w:r>
        <w:instrText xml:space="preserve"> PAGEREF _Toc1309 </w:instrText>
      </w:r>
      <w:r>
        <w:fldChar w:fldCharType="separate"/>
      </w:r>
      <w:r>
        <w:t>47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4、区域互通且收费规则不一致</w:t>
      </w:r>
      <w:r>
        <w:tab/>
      </w:r>
      <w:r>
        <w:fldChar w:fldCharType="begin"/>
      </w:r>
      <w:r>
        <w:instrText xml:space="preserve"> PAGEREF _Toc5431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_Toc28647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（二）设置结算区域</w:t>
      </w:r>
      <w:r>
        <w:tab/>
      </w:r>
      <w:r>
        <w:fldChar w:fldCharType="begin"/>
      </w:r>
      <w:r>
        <w:instrText xml:space="preserve"> PAGEREF _Toc28647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_Toc28751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七、 特殊收费规则配置流程--通道事件</w:t>
      </w:r>
      <w:r>
        <w:tab/>
      </w:r>
      <w:r>
        <w:fldChar w:fldCharType="begin"/>
      </w:r>
      <w:r>
        <w:instrText xml:space="preserve"> PAGEREF _Toc28751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（一）例1</w:t>
      </w:r>
      <w:r>
        <w:rPr>
          <w:rFonts w:hint="eastAsia" w:ascii="黑体" w:hAnsi="黑体" w:cs="黑体"/>
          <w:szCs w:val="30"/>
          <w:lang w:val="en-US" w:eastAsia="zh-CN"/>
        </w:rPr>
        <w:t>-</w:t>
      </w:r>
      <w:r>
        <w:rPr>
          <w:rFonts w:hint="eastAsia" w:ascii="黑体" w:hAnsi="黑体" w:eastAsia="黑体" w:cs="黑体"/>
          <w:szCs w:val="30"/>
          <w:lang w:val="en-US" w:eastAsia="zh-CN"/>
        </w:rPr>
        <w:t>当天进场全部免费</w:t>
      </w:r>
      <w:r>
        <w:tab/>
      </w:r>
      <w:r>
        <w:fldChar w:fldCharType="begin"/>
      </w:r>
      <w:r>
        <w:instrText xml:space="preserve"> PAGEREF _Toc26976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（二）例2-金卡VIP优惠固定金额</w:t>
      </w:r>
      <w:r>
        <w:tab/>
      </w:r>
      <w:r>
        <w:fldChar w:fldCharType="begin"/>
      </w:r>
      <w:r>
        <w:instrText xml:space="preserve"> PAGEREF _Toc19519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（三）例3-自然日24小时多次进出封顶</w:t>
      </w:r>
      <w:r>
        <w:tab/>
      </w:r>
      <w:r>
        <w:fldChar w:fldCharType="begin"/>
      </w:r>
      <w:r>
        <w:instrText xml:space="preserve"> PAGEREF _Toc17055 </w:instrText>
      </w:r>
      <w:r>
        <w:fldChar w:fldCharType="separate"/>
      </w:r>
      <w:r>
        <w:t>52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（四）例4-顺延24小时多次进出封顶</w:t>
      </w:r>
      <w:r>
        <w:tab/>
      </w:r>
      <w:r>
        <w:fldChar w:fldCharType="begin"/>
      </w:r>
      <w:r>
        <w:instrText xml:space="preserve"> PAGEREF _Toc9973 </w:instrText>
      </w:r>
      <w:r>
        <w:fldChar w:fldCharType="separate"/>
      </w:r>
      <w:r>
        <w:t>54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（五）例5-24小时内多次进出共用免费时长</w:t>
      </w:r>
      <w:r>
        <w:tab/>
      </w:r>
      <w:r>
        <w:fldChar w:fldCharType="begin"/>
      </w:r>
      <w:r>
        <w:instrText xml:space="preserve"> PAGEREF _Toc30276 </w:instrText>
      </w:r>
      <w:r>
        <w:fldChar w:fldCharType="separate"/>
      </w:r>
      <w:r>
        <w:t>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八、 VEMS对接一点停配置流程</w:t>
      </w:r>
      <w:r>
        <w:tab/>
      </w:r>
      <w:r>
        <w:fldChar w:fldCharType="begin"/>
      </w:r>
      <w:r>
        <w:instrText xml:space="preserve"> PAGEREF _Toc23379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（一）配置项目编号</w:t>
      </w:r>
      <w:r>
        <w:tab/>
      </w:r>
      <w:r>
        <w:fldChar w:fldCharType="begin"/>
      </w:r>
      <w:r>
        <w:instrText xml:space="preserve"> PAGEREF _Toc7009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（二）配置上线IP和账号密码</w:t>
      </w:r>
      <w:r>
        <w:tab/>
      </w:r>
      <w:r>
        <w:fldChar w:fldCharType="begin"/>
      </w:r>
      <w:r>
        <w:instrText xml:space="preserve"> PAGEREF _Toc5365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九、 无牌车自助进场配置流程</w:t>
      </w:r>
      <w:r>
        <w:tab/>
      </w:r>
      <w:r>
        <w:fldChar w:fldCharType="begin"/>
      </w:r>
      <w:r>
        <w:instrText xml:space="preserve"> PAGEREF _Toc9389 </w:instrText>
      </w:r>
      <w:r>
        <w:fldChar w:fldCharType="separate"/>
      </w:r>
      <w:r>
        <w:t>61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（一）配置自助开闸扫码URL</w:t>
      </w:r>
      <w:r>
        <w:tab/>
      </w:r>
      <w:r>
        <w:fldChar w:fldCharType="begin"/>
      </w:r>
      <w:r>
        <w:instrText xml:space="preserve"> PAGEREF _Toc17179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（二）配置支持自助开闸</w:t>
      </w:r>
      <w:r>
        <w:tab/>
      </w:r>
      <w:r>
        <w:fldChar w:fldCharType="begin"/>
      </w:r>
      <w:r>
        <w:instrText xml:space="preserve"> PAGEREF _Toc30277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（三）打印通道二维码</w:t>
      </w:r>
      <w:r>
        <w:tab/>
      </w:r>
      <w:r>
        <w:fldChar w:fldCharType="begin"/>
      </w:r>
      <w:r>
        <w:instrText xml:space="preserve"> PAGEREF _Toc3035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 自助缴费机二维码配置流程</w:t>
      </w:r>
      <w:r>
        <w:tab/>
      </w:r>
      <w:r>
        <w:fldChar w:fldCharType="begin"/>
      </w:r>
      <w:r>
        <w:instrText xml:space="preserve"> PAGEREF _Toc28299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（一）配置支付二维码参数</w:t>
      </w:r>
      <w:r>
        <w:tab/>
      </w:r>
      <w:r>
        <w:fldChar w:fldCharType="begin"/>
      </w:r>
      <w:r>
        <w:instrText xml:space="preserve"> PAGEREF _Toc2580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（二）自助缴费机配置服务器IP及端口</w:t>
      </w:r>
      <w:r>
        <w:tab/>
      </w:r>
      <w:r>
        <w:fldChar w:fldCharType="begin"/>
      </w:r>
      <w:r>
        <w:instrText xml:space="preserve"> PAGEREF _Toc8929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十一、 余位屏配置</w:t>
      </w:r>
      <w:r>
        <w:tab/>
      </w:r>
      <w:r>
        <w:fldChar w:fldCharType="begin"/>
      </w:r>
      <w:r>
        <w:instrText xml:space="preserve"> PAGEREF _Toc13232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（一）接线</w:t>
      </w:r>
      <w:r>
        <w:tab/>
      </w:r>
      <w:r>
        <w:fldChar w:fldCharType="begin"/>
      </w:r>
      <w:r>
        <w:instrText xml:space="preserve"> PAGEREF _Toc22353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（二）软件配置</w:t>
      </w:r>
      <w:r>
        <w:tab/>
      </w:r>
      <w:r>
        <w:fldChar w:fldCharType="begin"/>
      </w:r>
      <w:r>
        <w:instrText xml:space="preserve"> PAGEREF _Toc29493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1、外置屏配置</w:t>
      </w:r>
      <w:r>
        <w:tab/>
      </w:r>
      <w:r>
        <w:fldChar w:fldCharType="begin"/>
      </w:r>
      <w:r>
        <w:instrText xml:space="preserve"> PAGEREF _Toc12386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2、设置更新规则：</w:t>
      </w:r>
      <w:r>
        <w:tab/>
      </w:r>
      <w:r>
        <w:fldChar w:fldCharType="begin"/>
      </w:r>
      <w:r>
        <w:instrText xml:space="preserve"> PAGEREF _Toc5824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3、VIP占用车位类型配置</w:t>
      </w:r>
      <w:r>
        <w:tab/>
      </w:r>
      <w:r>
        <w:fldChar w:fldCharType="begin"/>
      </w:r>
      <w:r>
        <w:instrText xml:space="preserve"> PAGEREF _Toc22697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4、设置区域统计设置</w:t>
      </w:r>
      <w:r>
        <w:tab/>
      </w:r>
      <w:r>
        <w:fldChar w:fldCharType="begin"/>
      </w:r>
      <w:r>
        <w:instrText xml:space="preserve"> PAGEREF _Toc2003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5、下发</w:t>
      </w:r>
      <w:r>
        <w:tab/>
      </w:r>
      <w:r>
        <w:fldChar w:fldCharType="begin"/>
      </w:r>
      <w:r>
        <w:instrText xml:space="preserve"> PAGEREF _Toc24539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十二、 VEMS对接ETC流程</w:t>
      </w:r>
      <w:r>
        <w:tab/>
      </w:r>
      <w:r>
        <w:fldChar w:fldCharType="begin"/>
      </w:r>
      <w:r>
        <w:instrText xml:space="preserve"> PAGEREF _Toc6817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（一）停车场开通上线ETC</w:t>
      </w:r>
      <w:r>
        <w:tab/>
      </w:r>
      <w:r>
        <w:fldChar w:fldCharType="begin"/>
      </w:r>
      <w:r>
        <w:instrText xml:space="preserve"> PAGEREF _Toc1893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（二）安装ETC设备</w:t>
      </w:r>
      <w:r>
        <w:tab/>
      </w:r>
      <w:r>
        <w:fldChar w:fldCharType="begin"/>
      </w:r>
      <w:r>
        <w:instrText xml:space="preserve"> PAGEREF _Toc30914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1、安装SD卡和PSAM卡到RSU天线设备中</w:t>
      </w:r>
      <w:r>
        <w:tab/>
      </w:r>
      <w:r>
        <w:fldChar w:fldCharType="begin"/>
      </w:r>
      <w:r>
        <w:instrText xml:space="preserve"> PAGEREF _Toc4316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2、接线</w:t>
      </w:r>
      <w:r>
        <w:tab/>
      </w:r>
      <w:r>
        <w:fldChar w:fldCharType="begin"/>
      </w:r>
      <w:r>
        <w:instrText xml:space="preserve"> PAGEREF _Toc2672 </w:instrText>
      </w:r>
      <w:r>
        <w:fldChar w:fldCharType="separate"/>
      </w:r>
      <w:r>
        <w:t>70</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3、配置调试ETC</w:t>
      </w:r>
      <w:r>
        <w:tab/>
      </w:r>
      <w:r>
        <w:fldChar w:fldCharType="begin"/>
      </w:r>
      <w:r>
        <w:instrText xml:space="preserve"> PAGEREF _Toc1209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4、测试ETC</w:t>
      </w:r>
      <w:r>
        <w:tab/>
      </w:r>
      <w:r>
        <w:fldChar w:fldCharType="begin"/>
      </w:r>
      <w:r>
        <w:instrText xml:space="preserve"> PAGEREF _Toc6845 </w:instrText>
      </w:r>
      <w:r>
        <w:fldChar w:fldCharType="separate"/>
      </w:r>
      <w:r>
        <w:t>79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（三）VEMS对接车场ETC</w:t>
      </w:r>
      <w:r>
        <w:tab/>
      </w:r>
      <w:r>
        <w:fldChar w:fldCharType="begin"/>
      </w:r>
      <w:r>
        <w:instrText xml:space="preserve"> PAGEREF _Toc23623 </w:instrText>
      </w:r>
      <w:r>
        <w:fldChar w:fldCharType="separate"/>
      </w:r>
      <w:r>
        <w:t>80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（四）开启ETC支付方式</w:t>
      </w:r>
      <w:r>
        <w:tab/>
      </w:r>
      <w:r>
        <w:fldChar w:fldCharType="begin"/>
      </w:r>
      <w:r>
        <w:instrText xml:space="preserve"> PAGEREF _Toc5726 </w:instrText>
      </w:r>
      <w:r>
        <w:fldChar w:fldCharType="separate"/>
      </w:r>
      <w:r>
        <w:t>81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（五）完成配置</w:t>
      </w:r>
      <w:r>
        <w:tab/>
      </w:r>
      <w:r>
        <w:fldChar w:fldCharType="begin"/>
      </w:r>
      <w:r>
        <w:instrText xml:space="preserve"> PAGEREF _Toc4008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rPr>
          <w:rFonts w:ascii="宋体" w:hAnsiTheme="minorHAnsi" w:eastAsiaTheme="minorEastAsia" w:cstheme="minorBidi"/>
          <w:kern w:val="2"/>
          <w:szCs w:val="24"/>
          <w:lang w:val="en-US" w:eastAsia="zh-CN" w:bidi="ar-SA"/>
        </w:rPr>
        <w:sectPr>
          <w:pgSz w:w="11906" w:h="16838"/>
          <w:pgMar w:top="1440" w:right="1080" w:bottom="1440" w:left="1080" w:header="851" w:footer="992" w:gutter="0"/>
          <w:cols w:space="425" w:num="1"/>
          <w:docGrid w:type="lines" w:linePitch="312" w:charSpace="0"/>
        </w:sectPr>
      </w:pPr>
      <w:r>
        <w:rPr>
          <w:rFonts w:ascii="宋体" w:hAnsiTheme="minorHAnsi" w:eastAsiaTheme="minorEastAsia" w:cstheme="minorBidi"/>
          <w:kern w:val="2"/>
          <w:szCs w:val="24"/>
          <w:lang w:val="en-US" w:eastAsia="zh-CN" w:bidi="ar-SA"/>
        </w:rPr>
        <w:fldChar w:fldCharType="end"/>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多位多车、车辆防盗等多方面、全方位的功能，帮助企业集团实现多停车场的运营管理。</w:t>
      </w: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 w:name="_Toc21280"/>
      <w:r>
        <w:rPr>
          <w:rFonts w:hint="eastAsia" w:ascii="黑体" w:hAnsi="黑体" w:eastAsia="黑体" w:cs="黑体"/>
          <w:b/>
          <w:sz w:val="32"/>
          <w:szCs w:val="32"/>
          <w:lang w:val="en-US" w:eastAsia="zh-CN"/>
        </w:rPr>
        <w:t>基础使用流程--让系统跑起来</w:t>
      </w:r>
      <w:bookmarkEnd w:id="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V2.17及以后的版本在</w:t>
      </w:r>
      <w:r>
        <w:rPr>
          <w:rFonts w:hint="eastAsia" w:ascii="黑体" w:hAnsi="黑体" w:eastAsia="黑体" w:cs="黑体"/>
          <w:color w:val="FF0000"/>
          <w:sz w:val="24"/>
          <w:szCs w:val="24"/>
          <w:lang w:val="en-US" w:eastAsia="zh-CN"/>
        </w:rPr>
        <w:t>停车场管理</w:t>
      </w:r>
      <w:r>
        <w:rPr>
          <w:rFonts w:hint="eastAsia" w:ascii="黑体" w:hAnsi="黑体" w:eastAsia="黑体" w:cs="黑体"/>
          <w:sz w:val="24"/>
          <w:szCs w:val="24"/>
          <w:lang w:val="en-US" w:eastAsia="zh-CN"/>
        </w:rPr>
        <w:t>模块中增加了</w:t>
      </w:r>
      <w:r>
        <w:rPr>
          <w:rFonts w:hint="eastAsia" w:ascii="黑体" w:hAnsi="黑体" w:eastAsia="黑体" w:cs="黑体"/>
          <w:color w:val="FF0000"/>
          <w:sz w:val="24"/>
          <w:szCs w:val="24"/>
          <w:lang w:val="en-US" w:eastAsia="zh-CN"/>
        </w:rPr>
        <w:t>“快捷配置”</w:t>
      </w:r>
      <w:r>
        <w:rPr>
          <w:rFonts w:hint="eastAsia" w:ascii="黑体" w:hAnsi="黑体" w:eastAsia="黑体" w:cs="黑体"/>
          <w:sz w:val="24"/>
          <w:szCs w:val="24"/>
          <w:lang w:val="en-US" w:eastAsia="zh-CN"/>
        </w:rPr>
        <w:t>模块，为用户提供系统基础的快捷引导配置。</w:t>
      </w:r>
    </w:p>
    <w:p>
      <w:pPr>
        <w:pStyle w:val="3"/>
        <w:ind w:left="0" w:leftChars="0" w:firstLine="0" w:firstLineChars="0"/>
        <w:rPr>
          <w:rFonts w:hint="eastAsia" w:ascii="黑体" w:hAnsi="黑体" w:eastAsia="黑体" w:cs="黑体"/>
          <w:b/>
          <w:sz w:val="30"/>
          <w:szCs w:val="30"/>
          <w:lang w:val="en-US" w:eastAsia="zh-CN"/>
        </w:rPr>
      </w:pPr>
      <w:bookmarkStart w:id="2" w:name="_Toc21940"/>
      <w:r>
        <w:rPr>
          <w:rFonts w:hint="eastAsia" w:ascii="黑体" w:hAnsi="黑体" w:eastAsia="黑体" w:cs="黑体"/>
          <w:b/>
          <w:sz w:val="30"/>
          <w:szCs w:val="30"/>
          <w:lang w:val="en-US" w:eastAsia="zh-CN"/>
        </w:rPr>
        <w:t>（一）快捷配置</w:t>
      </w:r>
      <w:bookmarkEnd w:id="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服务器部署完成后登录VEMS，系统将判断当前有无将相关配置信息同步到一体机的操作（下发配置），若系统判断到已存在同步至一体机的操作，则会自动隐藏快捷配置模块；若无同步至一体机的操作，则显示快捷配置这个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快捷配置包括四个流程：</w:t>
      </w:r>
      <w:r>
        <w:rPr>
          <w:rFonts w:hint="eastAsia" w:ascii="黑体" w:hAnsi="黑体" w:eastAsia="黑体" w:cs="黑体"/>
          <w:b w:val="0"/>
          <w:bCs w:val="0"/>
          <w:sz w:val="24"/>
          <w:szCs w:val="24"/>
          <w:lang w:val="en-US" w:eastAsia="zh-CN"/>
        </w:rPr>
        <w:t>车场配置、通道设备配置、收费规则配置、创建收费员</w:t>
      </w:r>
      <w:r>
        <w:rPr>
          <w:rFonts w:hint="eastAsia" w:ascii="黑体" w:hAnsi="黑体" w:eastAsia="黑体" w:cs="黑体"/>
          <w:sz w:val="24"/>
          <w:szCs w:val="24"/>
          <w:lang w:val="en-US" w:eastAsia="zh-CN"/>
        </w:rPr>
        <w:t>。</w:t>
      </w:r>
    </w:p>
    <w:p>
      <w:pPr>
        <w:pStyle w:val="4"/>
        <w:numPr>
          <w:ilvl w:val="0"/>
          <w:numId w:val="0"/>
        </w:numPr>
        <w:ind w:firstLine="562" w:firstLineChars="200"/>
        <w:rPr>
          <w:rFonts w:hint="eastAsia" w:ascii="黑体" w:hAnsi="黑体" w:eastAsia="黑体" w:cs="黑体"/>
          <w:sz w:val="28"/>
          <w:szCs w:val="28"/>
          <w:lang w:val="en-US" w:eastAsia="zh-CN"/>
        </w:rPr>
      </w:pPr>
      <w:bookmarkStart w:id="3" w:name="_Toc12797"/>
      <w:bookmarkStart w:id="4" w:name="OLE_LINK1"/>
      <w:r>
        <w:rPr>
          <w:rFonts w:hint="eastAsia" w:ascii="黑体" w:hAnsi="黑体" w:eastAsia="黑体" w:cs="黑体"/>
          <w:sz w:val="28"/>
          <w:szCs w:val="28"/>
          <w:lang w:val="en-US" w:eastAsia="zh-CN"/>
        </w:rPr>
        <w:t>1、车场配置</w:t>
      </w:r>
      <w:bookmarkEnd w:id="3"/>
    </w:p>
    <w:bookmarkEnd w:id="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填写停车场名称、停车场编号，其他车场配置参数系统自动带入默认值；可添加多个停车场。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停车场编号：在AOMP上新增停车场后系统将为停车场自动分配停车场编号，将AOMP生成的停车场编号复制到这里即可。如不上线一点停填写001即可。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468630</wp:posOffset>
                </wp:positionH>
                <wp:positionV relativeFrom="paragraph">
                  <wp:posOffset>749300</wp:posOffset>
                </wp:positionV>
                <wp:extent cx="1673225" cy="1188085"/>
                <wp:effectExtent l="2540" t="0" r="635" b="5715"/>
                <wp:wrapNone/>
                <wp:docPr id="111" name="直接箭头连接符 111"/>
                <wp:cNvGraphicFramePr/>
                <a:graphic xmlns:a="http://schemas.openxmlformats.org/drawingml/2006/main">
                  <a:graphicData uri="http://schemas.microsoft.com/office/word/2010/wordprocessingShape">
                    <wps:wsp>
                      <wps:cNvCnPr/>
                      <wps:spPr>
                        <a:xfrm flipV="1">
                          <a:off x="1154430" y="4635500"/>
                          <a:ext cx="1673225" cy="11880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9pt;margin-top:59pt;height:93.55pt;width:131.75pt;z-index:251670528;mso-width-relative:page;mso-height-relative:page;" filled="f" stroked="t" coordsize="21600,21600" o:gfxdata="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BOXdd2QAAAAoBAAAPAAAAAAAAAAEAIAAAACIAAABkcnMv&#10;ZG93bnJldi54bWxQSwECFAAUAAAACACHTuJAfT6I6QICAACwAwAADgAAAAAAAAABACAAAAAoAQAA&#10;ZHJzL2Uyb0RvYy54bWxQSwUGAAAAAAYABgBZAQAAnAUAAAAA&#10;">
                <v:fill on="f" focussize="0,0"/>
                <v:stroke weight="0.5pt" color="#FF0000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3426460</wp:posOffset>
                </wp:positionH>
                <wp:positionV relativeFrom="paragraph">
                  <wp:posOffset>193040</wp:posOffset>
                </wp:positionV>
                <wp:extent cx="462280" cy="276860"/>
                <wp:effectExtent l="6350" t="6350" r="13970" b="8890"/>
                <wp:wrapNone/>
                <wp:docPr id="105" name="矩形 105"/>
                <wp:cNvGraphicFramePr/>
                <a:graphic xmlns:a="http://schemas.openxmlformats.org/drawingml/2006/main">
                  <a:graphicData uri="http://schemas.microsoft.com/office/word/2010/wordprocessingShape">
                    <wps:wsp>
                      <wps:cNvSpPr/>
                      <wps:spPr>
                        <a:xfrm>
                          <a:off x="0" y="0"/>
                          <a:ext cx="462280" cy="276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8pt;margin-top:15.2pt;height:21.8pt;width:36.4pt;z-index:251669504;v-text-anchor:middle;mso-width-relative:page;mso-height-relative:page;" filled="f" stroked="t" coordsize="21600,21600" o:gfxdata="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t1sG9cAAAAJAQAADwAA&#10;AAAAAAABACAAAAAiAAAAZHJzL2Rvd25yZXYueG1sUEsBAhQAFAAAAAgAh07iQHCeMq5QAgAAgAQA&#10;AA4AAAAAAAAAAQAgAAAAJgEAAGRycy9lMm9Eb2MueG1sUEsFBgAAAAAGAAYAWQEAAOgFAAAAAA==&#10;">
                <v:fill on="f" focussize="0,0"/>
                <v:stroke weight="1pt" color="#FF0000 [3204]" miterlimit="8" joinstyle="miter"/>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-7620</wp:posOffset>
                </wp:positionH>
                <wp:positionV relativeFrom="paragraph">
                  <wp:posOffset>2032635</wp:posOffset>
                </wp:positionV>
                <wp:extent cx="462280" cy="344805"/>
                <wp:effectExtent l="6350" t="6350" r="13970" b="17145"/>
                <wp:wrapNone/>
                <wp:docPr id="75" name="矩形 75"/>
                <wp:cNvGraphicFramePr/>
                <a:graphic xmlns:a="http://schemas.openxmlformats.org/drawingml/2006/main">
                  <a:graphicData uri="http://schemas.microsoft.com/office/word/2010/wordprocessingShape">
                    <wps:wsp>
                      <wps:cNvSpPr/>
                      <wps:spPr>
                        <a:xfrm>
                          <a:off x="678180" y="5918835"/>
                          <a:ext cx="462280" cy="344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pt;margin-top:160.05pt;height:27.15pt;width:36.4pt;z-index:251663360;v-text-anchor:middle;mso-width-relative:page;mso-height-relative:page;" filled="f" stroked="t" coordsize="21600,21600" o:gfxdata="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8fI&#10;ZNYAAAAJAQAADwAAAAAAAAABACAAAAAiAAAAZHJzL2Rvd25yZXYueG1sUEsBAhQAFAAAAAgAh07i&#10;QBiBwMZdAgAAiQQAAA4AAAAAAAAAAQAgAAAAJQEAAGRycy9lMm9Eb2MueG1sUEsFBgAAAAAGAAYA&#10;WQEAAPQFAAAAAA==&#10;">
                <v:fill on="f" focussize="0,0"/>
                <v:stroke weight="1pt" color="#FF0000 [32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6181725" cy="2839720"/>
            <wp:effectExtent l="0" t="0" r="3175" b="5080"/>
            <wp:docPr id="20" name="图片 20" descr="停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停车场配置"/>
                    <pic:cNvPicPr>
                      <a:picLocks noChangeAspect="1"/>
                    </pic:cNvPicPr>
                  </pic:nvPicPr>
                  <pic:blipFill>
                    <a:blip r:embed="rId5"/>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Tips：“上一步”/“下一步”按钮仅缓存页面所填信息，最后一步“保存”按钮才执行保存操作，以下同。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5" w:name="_Toc5637"/>
      <w:r>
        <w:rPr>
          <w:rFonts w:hint="eastAsia" w:ascii="黑体" w:hAnsi="黑体" w:eastAsia="黑体" w:cs="黑体"/>
          <w:b/>
          <w:sz w:val="28"/>
          <w:szCs w:val="28"/>
          <w:lang w:val="en-US" w:eastAsia="zh-CN"/>
        </w:rPr>
        <w:t>2、通道设备配置</w:t>
      </w:r>
      <w:bookmarkEnd w:id="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配置通道及跟通道绑定的设备，可添加多个通道。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Tips:当一个主控板绑定了多个通道时，新增多个通道时填入相同的主控板名称及IP即可。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通道</w:t>
      </w:r>
      <w:r>
        <w:rPr>
          <w:rFonts w:hint="eastAsia" w:ascii="黑体" w:hAnsi="黑体" w:eastAsia="黑体" w:cs="黑体"/>
          <w:sz w:val="24"/>
          <w:szCs w:val="24"/>
          <w:lang w:val="en-US" w:eastAsia="zh-CN"/>
        </w:rPr>
        <w:t>：根据每个通道的管理模式，新增相应数目的通道，同进同出通道需新增一进一出两个通道。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选择通道所在的停车场（自动带入上一步创建的停车场数据）、填入通道名称、选择通道类型。其他通道配置项系统自动带入默认值。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摄像机</w:t>
      </w:r>
      <w:r>
        <w:rPr>
          <w:rFonts w:hint="eastAsia" w:ascii="黑体" w:hAnsi="黑体" w:eastAsia="黑体" w:cs="黑体"/>
          <w:sz w:val="24"/>
          <w:szCs w:val="24"/>
          <w:lang w:val="en-US" w:eastAsia="zh-CN"/>
        </w:rPr>
        <w:t>：正常情况下每个通道一个摄像机，绑定对应通道，双枪识别情况下，配置两个主识别的摄像机绑定同一个通道。</w:t>
      </w:r>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填写通道关联的摄像机信息，摄像机名称（如xx通道摄像机）、摄像机型号（默认填K）、品牌（默认填K）、IP地址（设备出厂有初始IP，可修改，详询厂家，以下同）。其他摄像机配置项系统自动带入默认值。</w:t>
      </w:r>
    </w:p>
    <w:p>
      <w:pPr>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Tips:双枪识别场景下，一个通道需绑定两个主识别摄像机时，可先绑定一个主识别的摄像机，完成快捷配置后在一体机配置-摄像机模块中新增一个摄像机并绑定该通道。</w:t>
      </w:r>
    </w:p>
    <w:p>
      <w:pPr>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转换板</w:t>
      </w:r>
      <w:r>
        <w:rPr>
          <w:rFonts w:hint="eastAsia" w:ascii="黑体" w:hAnsi="黑体" w:eastAsia="黑体" w:cs="黑体"/>
          <w:sz w:val="24"/>
          <w:szCs w:val="24"/>
          <w:lang w:val="en-US" w:eastAsia="zh-CN"/>
        </w:rPr>
        <w:t>：每台一体机都有一个道闸转换器，因此项目中有多少台一体机，就要配置多少个道闸转换器。</w:t>
      </w:r>
    </w:p>
    <w:p>
      <w:pPr>
        <w:ind w:right="0" w:rightChars="0" w:firstLine="42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填入通道关联的转换板名称和IP地址（设备出厂有初始IP）。其他转换板配置项系统自动带入默认值。</w:t>
      </w:r>
    </w:p>
    <w:p>
      <w:pPr>
        <w:ind w:right="0" w:rightChars="0" w:firstLine="420" w:firstLineChars="0"/>
        <w:jc w:val="both"/>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主控板</w:t>
      </w:r>
      <w:r>
        <w:rPr>
          <w:rFonts w:hint="eastAsia" w:ascii="黑体" w:hAnsi="黑体" w:eastAsia="黑体" w:cs="黑体"/>
          <w:sz w:val="24"/>
          <w:szCs w:val="24"/>
          <w:lang w:val="en-US" w:eastAsia="zh-CN"/>
        </w:rPr>
        <w:t>：填入一体机主机或PMS的名称（如xx通道主控板）和IP地址（设备出厂有初始IP），其他主控板配置项系统自动带入默认值。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添加主控板后系统将默认生成一体机服务，包括计费服务、业务服务、运维服务、主动优惠服务等四个一体机服务。</w:t>
      </w:r>
      <w:r>
        <w:rPr>
          <w:rFonts w:hint="eastAsia" w:ascii="黑体" w:hAnsi="黑体" w:eastAsia="黑体" w:cs="黑体"/>
          <w:color w:val="FF0000"/>
          <w:sz w:val="24"/>
          <w:szCs w:val="24"/>
          <w:lang w:val="en-US" w:eastAsia="zh-CN"/>
        </w:rPr>
        <w:t>服务名称默认为主控板名称+服务类型</w:t>
      </w:r>
      <w:r>
        <w:rPr>
          <w:rFonts w:hint="eastAsia" w:ascii="黑体" w:hAnsi="黑体" w:eastAsia="黑体" w:cs="黑体"/>
          <w:sz w:val="24"/>
          <w:szCs w:val="24"/>
          <w:lang w:val="en-US" w:eastAsia="zh-CN"/>
        </w:rPr>
        <w:t>，比如生成180入口主控板的计费服务，那么服务名称为180入口计费服务。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调节通道关联的语音板音量大小</w:t>
      </w:r>
      <w:r>
        <w:rPr>
          <w:rFonts w:hint="eastAsia" w:ascii="黑体" w:hAnsi="黑体" w:eastAsia="黑体" w:cs="黑体"/>
          <w:sz w:val="24"/>
          <w:szCs w:val="24"/>
          <w:lang w:val="en-US" w:eastAsia="zh-CN"/>
        </w:rPr>
        <w:t>：可选三个等级，小区推荐调为最低，商场推荐调至中间，嘈杂路段推荐调至最高。其他显示屏和语音板的配置项系统自动带入默认值。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1" name="图片 1" descr="通道设备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通道设备配置1"/>
                    <pic:cNvPicPr>
                      <a:picLocks noChangeAspect="1"/>
                    </pic:cNvPicPr>
                  </pic:nvPicPr>
                  <pic:blipFill>
                    <a:blip r:embed="rId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6" name="图片 6" descr="通道设备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通道设备配置2"/>
                    <pic:cNvPicPr>
                      <a:picLocks noChangeAspect="1"/>
                    </pic:cNvPicPr>
                  </pic:nvPicPr>
                  <pic:blipFill>
                    <a:blip r:embed="rId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Tips：从“通道设备配置”返回到“停车场配置”时将清空通道配置，需要重新填写通道设备信息，故配置通道设备信息完成后不建议返回“上一步”。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6" w:name="_Toc20597"/>
      <w:r>
        <w:rPr>
          <w:rFonts w:hint="eastAsia" w:ascii="黑体" w:hAnsi="黑体" w:eastAsia="黑体" w:cs="黑体"/>
          <w:b/>
          <w:sz w:val="28"/>
          <w:szCs w:val="28"/>
          <w:lang w:val="en-US" w:eastAsia="zh-CN"/>
        </w:rPr>
        <w:t>3、收费规则配置</w:t>
      </w:r>
      <w:bookmarkEnd w:id="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收费规则提供三个常用规则供选择，包括</w:t>
      </w:r>
      <w:r>
        <w:rPr>
          <w:rFonts w:hint="eastAsia" w:ascii="黑体" w:hAnsi="黑体" w:eastAsia="黑体" w:cs="黑体"/>
          <w:color w:val="FF0000"/>
          <w:sz w:val="24"/>
          <w:szCs w:val="24"/>
          <w:lang w:val="en-US" w:eastAsia="zh-CN"/>
        </w:rPr>
        <w:t>免费规则、循环递增规则和按次固定规则</w:t>
      </w:r>
      <w:r>
        <w:rPr>
          <w:rFonts w:hint="eastAsia" w:ascii="黑体" w:hAnsi="黑体" w:eastAsia="黑体" w:cs="黑体"/>
          <w:sz w:val="24"/>
          <w:szCs w:val="24"/>
          <w:lang w:val="en-US" w:eastAsia="zh-CN"/>
        </w:rPr>
        <w:t>，默认选中免费规则，选中的规则默认展开，未选中的规则默认收起。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3" name="图片 23"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收费规则配置"/>
                    <pic:cNvPicPr>
                      <a:picLocks noChangeAspect="1"/>
                    </pic:cNvPicPr>
                  </pic:nvPicPr>
                  <pic:blipFill>
                    <a:blip r:embed="rId8"/>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免费规则</w:t>
      </w:r>
      <w:r>
        <w:rPr>
          <w:rFonts w:hint="eastAsia" w:ascii="黑体" w:hAnsi="黑体" w:eastAsia="黑体" w:cs="黑体"/>
          <w:sz w:val="24"/>
          <w:szCs w:val="24"/>
          <w:lang w:val="en-US" w:eastAsia="zh-CN"/>
        </w:rPr>
        <w:t>：停车场不收费时，直接选择免费规则进入下一步即可。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bookmarkStart w:id="7" w:name="OLE_LINK2"/>
      <w:r>
        <w:rPr>
          <w:rFonts w:hint="eastAsia" w:ascii="黑体" w:hAnsi="黑体" w:eastAsia="黑体" w:cs="黑体"/>
          <w:b/>
          <w:bCs/>
          <w:sz w:val="24"/>
          <w:szCs w:val="24"/>
          <w:lang w:val="en-US" w:eastAsia="zh-CN"/>
        </w:rPr>
        <w:t>循环递增规则</w:t>
      </w:r>
      <w:r>
        <w:rPr>
          <w:rFonts w:hint="eastAsia" w:ascii="黑体" w:hAnsi="黑体" w:eastAsia="黑体" w:cs="黑体"/>
          <w:sz w:val="24"/>
          <w:szCs w:val="24"/>
          <w:lang w:val="en-US" w:eastAsia="zh-CN"/>
        </w:rPr>
        <w:t>：举个例子：停车场收费规则为60分钟免费，前2小时5块，之后每小时3块，24小时封顶20块。24小时后还是会按3元每小时递增。那么如下图设置即可。</w:t>
      </w:r>
    </w:p>
    <w:bookmarkEnd w:id="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639310" cy="3947795"/>
            <wp:effectExtent l="0" t="0" r="8890" b="1905"/>
            <wp:docPr id="3" name="图片 3" descr="循环递增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循环递增规则举例"/>
                    <pic:cNvPicPr>
                      <a:picLocks noChangeAspect="1"/>
                    </pic:cNvPicPr>
                  </pic:nvPicPr>
                  <pic:blipFill>
                    <a:blip r:embed="rId9"/>
                    <a:stretch>
                      <a:fillRect/>
                    </a:stretch>
                  </pic:blipFill>
                  <pic:spPr>
                    <a:xfrm>
                      <a:off x="0" y="0"/>
                      <a:ext cx="4639310" cy="39477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Tips：整次跨天停车系统将默认</w:t>
      </w:r>
      <w:r>
        <w:rPr>
          <w:rFonts w:hint="eastAsia" w:ascii="黑体" w:hAnsi="黑体" w:eastAsia="黑体" w:cs="黑体"/>
          <w:b/>
          <w:bCs/>
          <w:color w:val="FF0000"/>
          <w:sz w:val="24"/>
          <w:szCs w:val="24"/>
          <w:lang w:val="en-US" w:eastAsia="zh-CN"/>
        </w:rPr>
        <w:t>循环末段收费规则</w:t>
      </w:r>
      <w:r>
        <w:rPr>
          <w:rFonts w:hint="eastAsia" w:ascii="黑体" w:hAnsi="黑体" w:eastAsia="黑体" w:cs="黑体"/>
          <w:color w:val="FF0000"/>
          <w:sz w:val="24"/>
          <w:szCs w:val="24"/>
          <w:lang w:val="en-US" w:eastAsia="zh-CN"/>
        </w:rPr>
        <w:t>（即如上例子：24小时后将默认循环每小时3元收费），若24小时后需重新按前一天的收费规则，计费，可在停车场管理-收费规则配置模块中将配置改为</w:t>
      </w:r>
      <w:r>
        <w:rPr>
          <w:rFonts w:hint="eastAsia" w:ascii="黑体" w:hAnsi="黑体" w:eastAsia="黑体" w:cs="黑体"/>
          <w:b/>
          <w:bCs/>
          <w:color w:val="FF0000"/>
          <w:sz w:val="24"/>
          <w:szCs w:val="24"/>
          <w:lang w:val="en-US" w:eastAsia="zh-CN"/>
        </w:rPr>
        <w:t>循环整段计费规则</w:t>
      </w:r>
      <w:r>
        <w:rPr>
          <w:rFonts w:hint="eastAsia" w:ascii="黑体" w:hAnsi="黑体" w:eastAsia="黑体" w:cs="黑体"/>
          <w:color w:val="FF0000"/>
          <w:sz w:val="24"/>
          <w:szCs w:val="24"/>
          <w:lang w:val="en-US" w:eastAsia="zh-CN"/>
        </w:rPr>
        <w:t>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按次固定规则</w:t>
      </w:r>
      <w:r>
        <w:rPr>
          <w:rFonts w:hint="eastAsia" w:ascii="黑体" w:hAnsi="黑体" w:eastAsia="黑体" w:cs="黑体"/>
          <w:sz w:val="24"/>
          <w:szCs w:val="24"/>
          <w:lang w:val="en-US" w:eastAsia="zh-CN"/>
        </w:rPr>
        <w:t>：举个例子：停车场收费规则为8-21点4元1次，21-8点6元1次，24小时封顶6元。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379595" cy="3723005"/>
            <wp:effectExtent l="0" t="0" r="1905" b="10795"/>
            <wp:docPr id="9" name="图片 9" descr="按次固定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按次固定规则举例"/>
                    <pic:cNvPicPr>
                      <a:picLocks noChangeAspect="1"/>
                    </pic:cNvPicPr>
                  </pic:nvPicPr>
                  <pic:blipFill>
                    <a:blip r:embed="rId11"/>
                    <a:stretch>
                      <a:fillRect/>
                    </a:stretch>
                  </pic:blipFill>
                  <pic:spPr>
                    <a:xfrm>
                      <a:off x="0" y="0"/>
                      <a:ext cx="4379595" cy="37230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用户配置好收费规则并保存后，系统默认将</w:t>
      </w:r>
      <w:r>
        <w:rPr>
          <w:rFonts w:hint="eastAsia" w:ascii="黑体" w:hAnsi="黑体" w:eastAsia="黑体" w:cs="黑体"/>
          <w:color w:val="auto"/>
          <w:sz w:val="24"/>
          <w:szCs w:val="24"/>
          <w:lang w:val="en-US" w:eastAsia="zh-CN"/>
        </w:rPr>
        <w:t>此收费规则设定为</w:t>
      </w:r>
      <w:r>
        <w:rPr>
          <w:rFonts w:hint="eastAsia" w:ascii="黑体" w:hAnsi="黑体" w:eastAsia="黑体" w:cs="黑体"/>
          <w:color w:val="FF0000"/>
          <w:sz w:val="24"/>
          <w:szCs w:val="24"/>
          <w:lang w:val="en-US" w:eastAsia="zh-CN"/>
        </w:rPr>
        <w:t>默认收费规则和默认计费组</w:t>
      </w:r>
      <w:r>
        <w:rPr>
          <w:rFonts w:hint="eastAsia" w:ascii="黑体" w:hAnsi="黑体" w:eastAsia="黑体" w:cs="黑体"/>
          <w:sz w:val="24"/>
          <w:szCs w:val="24"/>
          <w:lang w:val="en-US" w:eastAsia="zh-CN"/>
        </w:rPr>
        <w:t>，并自动与上两步创建的停车场关联起来，若创建了多个停车场，收费规则自动将关联到每个停车场。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8" w:name="_Toc14843"/>
      <w:r>
        <w:rPr>
          <w:rFonts w:hint="eastAsia" w:ascii="黑体" w:hAnsi="黑体" w:eastAsia="黑体" w:cs="黑体"/>
          <w:b/>
          <w:sz w:val="28"/>
          <w:szCs w:val="28"/>
          <w:lang w:val="en-US" w:eastAsia="zh-CN"/>
        </w:rPr>
        <w:t>4、创建收费员</w:t>
      </w:r>
      <w:bookmarkEnd w:id="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基础配置完成后需增加收费员账号，收费员账号用于登录岗亭端和中央收费端。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点击添加收费员按钮，弹出添加收费员弹窗，填写收费员相关信息和设定相关权限后即新增收费员。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39720"/>
            <wp:effectExtent l="0" t="0" r="3175" b="5080"/>
            <wp:docPr id="27" name="图片 27" descr="收费员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收费员配置1"/>
                    <pic:cNvPicPr>
                      <a:picLocks noChangeAspect="1"/>
                    </pic:cNvPicPr>
                  </pic:nvPicPr>
                  <pic:blipFill>
                    <a:blip r:embed="rId12"/>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8" name="图片 28" descr="收费规则配置-添加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规则配置-添加收费员"/>
                    <pic:cNvPicPr>
                      <a:picLocks noChangeAspect="1"/>
                    </pic:cNvPicPr>
                  </pic:nvPicPr>
                  <pic:blipFill>
                    <a:blip r:embed="rId13"/>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Tips：领班收费员可在岗亭端查看/修改系统配置，而普通收费员无此权限。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3117850" cy="2726690"/>
            <wp:effectExtent l="0" t="0" r="635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3117850" cy="272669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6181725" cy="2839720"/>
                    </a:xfrm>
                    <a:prstGeom prst="rect">
                      <a:avLst/>
                    </a:prstGeom>
                    <a:noFill/>
                    <a:ln w="9525">
                      <a:noFill/>
                    </a:ln>
                  </pic:spPr>
                </pic:pic>
              </a:graphicData>
            </a:graphic>
          </wp:inline>
        </w:drawing>
      </w:r>
    </w:p>
    <w:p>
      <w:pPr>
        <w:numPr>
          <w:ilvl w:val="0"/>
          <w:numId w:val="0"/>
        </w:numPr>
        <w:tabs>
          <w:tab w:val="left" w:pos="2245"/>
        </w:tabs>
        <w:jc w:val="center"/>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创建收费员后即已完成基础配置，点击保存并确认后将保存前面所创建的配置，并执行下发配置操作（下发配置：即同步以上所有配置信息至一体机）。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保存后“快捷配置”模块将被隐藏。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8" name="图片 8" descr="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确认"/>
                    <pic:cNvPicPr>
                      <a:picLocks noChangeAspect="1"/>
                    </pic:cNvPicPr>
                  </pic:nvPicPr>
                  <pic:blipFill>
                    <a:blip r:embed="rId1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 name="图片 2" descr="微信截图_2018071711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717114805"/>
                    <pic:cNvPicPr>
                      <a:picLocks noChangeAspect="1"/>
                    </pic:cNvPicPr>
                  </pic:nvPicPr>
                  <pic:blipFill>
                    <a:blip r:embed="rId1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快捷配置完成后需在一体机配置-下发配置模块中检查下发情况，如果存在下发失败的情况，需重新下发。</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bookmarkStart w:id="9" w:name="OLE_LINK5"/>
      <w:r>
        <w:rPr>
          <w:rFonts w:hint="eastAsia" w:ascii="黑体" w:hAnsi="黑体" w:eastAsia="黑体" w:cs="黑体"/>
          <w:color w:val="FF0000"/>
          <w:sz w:val="24"/>
          <w:szCs w:val="24"/>
          <w:lang w:val="en-US" w:eastAsia="zh-CN"/>
        </w:rPr>
        <w:t>如存在遗漏某项配置的情况，可在系统找到该模块重新配置或修改，配置或修改仍然需要下发配置。</w:t>
      </w:r>
    </w:p>
    <w:bookmarkEnd w:id="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其他相关配置大部分都是系统默认项（见下表），如果有实际情况需要更改，可到各个模块中去更改。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object>
          <v:shape id="_x0000_i1025" o:spt="75" type="#_x0000_t75" style="height:65.5pt;width:72.5pt;" o:ole="t" filled="f" o:preferrelative="t" stroked="f" coordsize="21600,21600">
            <v:path/>
            <v:fill on="f" focussize="0,0"/>
            <v:stroke on="f"/>
            <v:imagedata r:id="rId20" o:title=""/>
            <o:lock v:ext="edit" aspectratio="t"/>
            <w10:wrap type="none"/>
            <w10:anchorlock/>
          </v:shape>
          <o:OLEObject Type="Embed" ProgID="Excel.Sheet.12" ShapeID="_x0000_i1025" DrawAspect="Icon" ObjectID="_1468075725" r:id="rId19">
            <o:LockedField>false</o:LockedField>
          </o:OLEObject>
        </w:objec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若还未完成配置就执行下发操作导致快捷配置被隐藏，可按照配置停车场→通道→一体机（摄像机、转换板、显示屏、语音板和主控板）→一体机服务（计费服务、业务服务、运维服务、主动优惠服务）→收费规则→创建收费员→部署外部计费服务→下发配置的流程配置基础业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0" w:name="_Toc3478"/>
      <w:r>
        <w:rPr>
          <w:rFonts w:hint="eastAsia" w:ascii="黑体" w:hAnsi="黑体" w:eastAsia="黑体" w:cs="黑体"/>
          <w:b/>
          <w:sz w:val="30"/>
          <w:szCs w:val="30"/>
          <w:lang w:val="en-US" w:eastAsia="zh-CN"/>
        </w:rPr>
        <w:t>（二）部署外部计费服务</w:t>
      </w:r>
      <w:bookmarkEnd w:id="1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完成快捷配置后，使用前需先部署外部计费服务，部署好之后在后台管理-外部计费服务模块中配置计费服务。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每个停车场配置1个计费服务器，用于中央收费、自助缴费机、微信收费等计费。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Tips：部署计费服务对专业知识有一定要求，可联系客服协助部署。</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1、下载计费服务文件（ChargeServer），通过winscp工具（用来连接Linux）把计费服务文件中的install_x86_cs.sh和ChargeServer_x86_2.2.xx.zip这两个文件放到服务器/usr/its目录下。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070350" cy="1619250"/>
            <wp:effectExtent l="0" t="0" r="6350" b="635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1"/>
                    <a:stretch>
                      <a:fillRect/>
                    </a:stretch>
                  </pic:blipFill>
                  <pic:spPr>
                    <a:xfrm>
                      <a:off x="0" y="0"/>
                      <a:ext cx="4070350" cy="16192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2、在服务器终端（一般使用Xshell）执行以下命令（标红）：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FF0000"/>
          <w:sz w:val="24"/>
          <w:szCs w:val="24"/>
          <w:lang w:val="en-US" w:eastAsia="zh-CN"/>
        </w:rPr>
        <w:t>cd /usr/its/</w:t>
      </w:r>
      <w:r>
        <w:rPr>
          <w:rFonts w:hint="eastAsia" w:ascii="黑体" w:hAnsi="黑体" w:eastAsia="黑体" w:cs="黑体"/>
          <w:color w:val="000000" w:themeColor="text1"/>
          <w:sz w:val="24"/>
          <w:szCs w:val="24"/>
          <w:lang w:val="en-US" w:eastAsia="zh-CN"/>
          <w14:textFill>
            <w14:solidFill>
              <w14:schemeClr w14:val="tx1"/>
            </w14:solidFill>
          </w14:textFill>
        </w:rPr>
        <w:t>--打开文件夹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sh install_x86_cs.sh</w:t>
      </w:r>
      <w:r>
        <w:rPr>
          <w:rFonts w:hint="eastAsia" w:ascii="黑体" w:hAnsi="黑体" w:eastAsia="黑体" w:cs="黑体"/>
          <w:color w:val="000000" w:themeColor="text1"/>
          <w:sz w:val="24"/>
          <w:szCs w:val="24"/>
          <w:lang w:val="en-US" w:eastAsia="zh-CN"/>
          <w14:textFill>
            <w14:solidFill>
              <w14:schemeClr w14:val="tx1"/>
            </w14:solidFill>
          </w14:textFill>
        </w:rPr>
        <w:t>--执行命令</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p>
    <w:p>
      <w:pPr>
        <w:pageBreakBefore w:val="0"/>
        <w:widowControl w:val="0"/>
        <w:numPr>
          <w:ilvl w:val="0"/>
          <w:numId w:val="3"/>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在管理端“外部服务器”设置加一条计费服务器，优先级为1（程序会先找优先级1的计费服务，没找到开始找优先级2的，以此类推。）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IP为计费服务器IP，端口常用58891，请求URL会根据添加的IP和端口自动生成。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是否签名选择否，签名类型和密钥不填；是否加密选择否，加密类型和密钥不填；验证类型选择未定义；服务状态选择在线。</w:t>
      </w:r>
    </w:p>
    <w:p>
      <w:pPr>
        <w:numPr>
          <w:ilvl w:val="0"/>
          <w:numId w:val="0"/>
        </w:numPr>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2"/>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200"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4、点击管理端“停车场管理-收费规则关联-同步收费规则”。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同步完成后，可登录中央收费页面测试是否完成配置、正常获取费用。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在系统管理-收费员管理，点击“中央收费登录页面”跳转至中央收费页面，用第一步创建的收费员账号登录即可。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drawing>
          <wp:inline distT="0" distB="0" distL="114300" distR="114300">
            <wp:extent cx="6181725" cy="2839720"/>
            <wp:effectExtent l="0" t="0" r="3175" b="508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24"/>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部署外部计费服务后需要再下发配置至一体机；下发配置至一体机均是通过一体机配置-配置下发模块，点击“全部下发”执行下发操作。以下同。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drawing>
          <wp:inline distT="0" distB="0" distL="114300" distR="114300">
            <wp:extent cx="6181725" cy="2839720"/>
            <wp:effectExtent l="0" t="0" r="3175" b="508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2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完成以上两个配置后，系统已经可以跑起来了。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1" w:name="_Toc4658"/>
      <w:r>
        <w:rPr>
          <w:rFonts w:hint="eastAsia" w:ascii="黑体" w:hAnsi="黑体" w:eastAsia="黑体" w:cs="黑体"/>
          <w:b/>
          <w:sz w:val="32"/>
          <w:szCs w:val="32"/>
          <w:lang w:val="en-US" w:eastAsia="zh-CN"/>
        </w:rPr>
        <w:t>管理配置流程--系统角色及用户的创建</w:t>
      </w:r>
      <w:bookmarkEnd w:id="1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在系统管理模块可为停车场管理人员创建系统用户和配置角色权限，对不同责任的人员给予不同的权限。</w:t>
      </w:r>
    </w:p>
    <w:p>
      <w:pPr>
        <w:pStyle w:val="3"/>
        <w:ind w:left="0" w:leftChars="0" w:firstLine="0" w:firstLineChars="0"/>
        <w:rPr>
          <w:rFonts w:hint="eastAsia" w:ascii="黑体" w:hAnsi="黑体" w:eastAsia="黑体" w:cs="黑体"/>
          <w:b/>
          <w:sz w:val="30"/>
          <w:szCs w:val="30"/>
          <w:lang w:val="en-US" w:eastAsia="zh-CN"/>
        </w:rPr>
      </w:pPr>
      <w:bookmarkStart w:id="12" w:name="_Toc13892"/>
      <w:r>
        <w:rPr>
          <w:rFonts w:hint="eastAsia" w:ascii="黑体" w:hAnsi="黑体" w:eastAsia="黑体" w:cs="黑体"/>
          <w:b/>
          <w:sz w:val="30"/>
          <w:szCs w:val="30"/>
          <w:lang w:val="en-US" w:eastAsia="zh-CN"/>
        </w:rPr>
        <w:t>（一）创建系统角色</w:t>
      </w:r>
      <w:bookmarkEnd w:id="1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系统管理-角色管理</w:t>
      </w:r>
      <w:r>
        <w:rPr>
          <w:rFonts w:hint="eastAsia" w:ascii="黑体" w:hAnsi="黑体" w:eastAsia="黑体" w:cs="黑体"/>
          <w:sz w:val="24"/>
          <w:szCs w:val="24"/>
          <w:lang w:val="en-US" w:eastAsia="zh-CN"/>
        </w:rPr>
        <w:t>模块创建系统角色，如财务、管理员、运维人员等角色。</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pic:cNvPicPr>
                  </pic:nvPicPr>
                  <pic:blipFill>
                    <a:blip r:embed="rId27"/>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创建角色后为该角色设置在系统中拥有的权限。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28"/>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创建何种角色及角色所拥有的权限根据车场实际情况进行设定，也可参考附件中的系统角色权限表进行设置。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eastAsia="zh-CN"/>
        </w:rPr>
      </w:pPr>
      <w:r>
        <w:rPr>
          <w:rFonts w:hint="eastAsia" w:ascii="黑体" w:hAnsi="黑体" w:eastAsia="黑体" w:cs="黑体"/>
          <w:lang w:eastAsia="zh-CN"/>
        </w:rPr>
        <w:object>
          <v:shape id="_x0000_i1026" o:spt="75" type="#_x0000_t75" style="height:65.5pt;width:72.5pt;" o:ole="t" filled="f" o:preferrelative="t" stroked="f" coordsize="21600,21600">
            <v:path/>
            <v:fill on="f" focussize="0,0"/>
            <v:stroke on="f"/>
            <v:imagedata r:id="rId30" o:title=""/>
            <o:lock v:ext="edit" aspectratio="t"/>
            <w10:wrap type="none"/>
            <w10:anchorlock/>
          </v:shape>
          <o:OLEObject Type="Embed" ProgID="Excel.Sheet.8" ShapeID="_x0000_i1026" DrawAspect="Icon" ObjectID="_1468075726" r:id="rId29">
            <o:LockedField>false</o:LockedField>
          </o:OLEObject>
        </w:object>
      </w:r>
    </w:p>
    <w:p>
      <w:pPr>
        <w:numPr>
          <w:ilvl w:val="0"/>
          <w:numId w:val="0"/>
        </w:num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13" w:name="_Toc25550"/>
      <w:r>
        <w:rPr>
          <w:rFonts w:hint="eastAsia" w:ascii="黑体" w:hAnsi="黑体" w:eastAsia="黑体" w:cs="黑体"/>
          <w:b/>
          <w:sz w:val="30"/>
          <w:szCs w:val="30"/>
          <w:lang w:val="en-US" w:eastAsia="zh-CN"/>
        </w:rPr>
        <w:t>（二）创建系统用户</w:t>
      </w:r>
      <w:bookmarkEnd w:id="1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系统管理-系统用户管理</w:t>
      </w:r>
      <w:r>
        <w:rPr>
          <w:rFonts w:hint="eastAsia" w:ascii="黑体" w:hAnsi="黑体" w:eastAsia="黑体" w:cs="黑体"/>
          <w:sz w:val="24"/>
          <w:szCs w:val="24"/>
          <w:lang w:val="en-US" w:eastAsia="zh-CN"/>
        </w:rPr>
        <w:t>模块创建系统用户，用于日常登录系统实现相应管理需求。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3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创建完系统用户后为用户设置系统角色，用户将拥有他所在角色的所有权限。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32"/>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4" w:name="_Toc16286"/>
      <w:bookmarkStart w:id="15" w:name="OLE_LINK6"/>
      <w:r>
        <w:rPr>
          <w:rFonts w:hint="eastAsia" w:ascii="黑体" w:hAnsi="黑体" w:eastAsia="黑体" w:cs="黑体"/>
          <w:b/>
          <w:sz w:val="32"/>
          <w:szCs w:val="32"/>
          <w:lang w:val="en-US" w:eastAsia="zh-CN"/>
        </w:rPr>
        <w:t>VIP配置流程--月保车的配置及管理</w:t>
      </w:r>
      <w:bookmarkEnd w:id="1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停车场可在</w:t>
      </w:r>
      <w:r>
        <w:rPr>
          <w:rFonts w:hint="eastAsia" w:ascii="黑体" w:hAnsi="黑体" w:eastAsia="黑体" w:cs="黑体"/>
          <w:color w:val="FF0000"/>
          <w:sz w:val="24"/>
          <w:szCs w:val="24"/>
          <w:lang w:val="en-US" w:eastAsia="zh-CN"/>
        </w:rPr>
        <w:t>车主管理</w:t>
      </w:r>
      <w:r>
        <w:rPr>
          <w:rFonts w:hint="eastAsia" w:ascii="黑体" w:hAnsi="黑体" w:eastAsia="黑体" w:cs="黑体"/>
          <w:sz w:val="24"/>
          <w:szCs w:val="24"/>
          <w:lang w:val="en-US" w:eastAsia="zh-CN"/>
        </w:rPr>
        <w:t>模块为月租车辆开通VIP票，录入VIP信息，实现对VIP票和VIP车辆的管理。</w:t>
      </w:r>
    </w:p>
    <w:p>
      <w:pPr>
        <w:pStyle w:val="3"/>
        <w:ind w:left="0" w:leftChars="0" w:firstLine="0" w:firstLineChars="0"/>
        <w:rPr>
          <w:rFonts w:hint="eastAsia" w:ascii="黑体" w:hAnsi="黑体" w:eastAsia="黑体" w:cs="黑体"/>
          <w:b/>
          <w:sz w:val="30"/>
          <w:szCs w:val="30"/>
          <w:lang w:val="en-US" w:eastAsia="zh-CN"/>
        </w:rPr>
      </w:pPr>
      <w:bookmarkStart w:id="16" w:name="_Toc10708"/>
      <w:r>
        <w:rPr>
          <w:rFonts w:hint="eastAsia" w:ascii="黑体" w:hAnsi="黑体" w:eastAsia="黑体" w:cs="黑体"/>
          <w:b/>
          <w:sz w:val="30"/>
          <w:szCs w:val="30"/>
          <w:lang w:val="en-US" w:eastAsia="zh-CN"/>
        </w:rPr>
        <w:t>（一）新增VIP类型</w:t>
      </w:r>
      <w:bookmarkEnd w:id="1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在车主管理-VIP类型中新增VIP类型，填入VIP类型名称、通行权限和其他配置项并保存即可新增VIP类型。</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3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6184900" cy="3396615"/>
            <wp:effectExtent l="0" t="0" r="0" b="6985"/>
            <wp:docPr id="48" name="图片 48" descr="新增VIP类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VIP类型1"/>
                    <pic:cNvPicPr>
                      <a:picLocks noChangeAspect="1"/>
                    </pic:cNvPicPr>
                  </pic:nvPicPr>
                  <pic:blipFill>
                    <a:blip r:embed="rId34"/>
                    <a:stretch>
                      <a:fillRect/>
                    </a:stretch>
                  </pic:blipFill>
                  <pic:spPr>
                    <a:xfrm>
                      <a:off x="0" y="0"/>
                      <a:ext cx="6184900" cy="33966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通行权限</w:t>
      </w:r>
      <w:r>
        <w:rPr>
          <w:rFonts w:hint="eastAsia" w:ascii="黑体" w:hAnsi="黑体" w:eastAsia="黑体" w:cs="黑体"/>
          <w:sz w:val="24"/>
          <w:szCs w:val="24"/>
          <w:lang w:val="en-US" w:eastAsia="zh-CN"/>
        </w:rPr>
        <w:t>：通行权限指的是车辆在停车场中通行时的通行资格，进出有通行权限的出入口时，系统将车辆视为VIP车辆；车辆在进出无通行权限的出入口时，系统将车辆视为临时车。</w:t>
      </w:r>
    </w:p>
    <w:p>
      <w:pPr>
        <w:ind w:left="0" w:leftChars="0" w:firstLine="0" w:firstLineChars="0"/>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17" w:name="_Toc12657"/>
      <w:r>
        <w:rPr>
          <w:rFonts w:hint="eastAsia" w:ascii="黑体" w:hAnsi="黑体" w:eastAsia="黑体" w:cs="黑体"/>
          <w:sz w:val="28"/>
          <w:szCs w:val="28"/>
          <w:lang w:val="en-US" w:eastAsia="zh-CN"/>
        </w:rPr>
        <w:t>1、月卡车、储值车的设置</w:t>
      </w:r>
      <w:bookmarkEnd w:id="1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结算类型：</w:t>
      </w:r>
      <w:r>
        <w:rPr>
          <w:rFonts w:hint="eastAsia" w:ascii="黑体" w:hAnsi="黑体" w:eastAsia="黑体" w:cs="黑体"/>
          <w:b w:val="0"/>
          <w:bCs w:val="0"/>
          <w:sz w:val="24"/>
          <w:szCs w:val="24"/>
          <w:lang w:val="en-US" w:eastAsia="zh-CN"/>
        </w:rPr>
        <w:t>分为</w:t>
      </w:r>
      <w:r>
        <w:rPr>
          <w:rFonts w:hint="eastAsia" w:ascii="黑体" w:hAnsi="黑体" w:eastAsia="黑体" w:cs="黑体"/>
          <w:b/>
          <w:bCs/>
          <w:sz w:val="24"/>
          <w:szCs w:val="24"/>
          <w:lang w:val="en-US" w:eastAsia="zh-CN"/>
        </w:rPr>
        <w:t>时间结算、储值结算、次数结算</w:t>
      </w:r>
      <w:r>
        <w:rPr>
          <w:rFonts w:hint="eastAsia" w:ascii="黑体" w:hAnsi="黑体" w:eastAsia="黑体" w:cs="黑体"/>
          <w:b w:val="0"/>
          <w:bCs w:val="0"/>
          <w:sz w:val="24"/>
          <w:szCs w:val="24"/>
          <w:lang w:val="en-US" w:eastAsia="zh-CN"/>
        </w:rPr>
        <w:t>，时间结算按开通每月需付金额配置；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49800" cy="374650"/>
            <wp:effectExtent l="0" t="0" r="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5"/>
                    <a:stretch>
                      <a:fillRect/>
                    </a:stretch>
                  </pic:blipFill>
                  <pic:spPr>
                    <a:xfrm>
                      <a:off x="0" y="0"/>
                      <a:ext cx="4749800" cy="3746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储值结算按充值比例配置；如充值比例填入1.5表示充值100元储值余额为150元。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62500" cy="5397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6"/>
                    <a:stretch>
                      <a:fillRect/>
                    </a:stretch>
                  </pic:blipFill>
                  <pic:spPr>
                    <a:xfrm>
                      <a:off x="0" y="0"/>
                      <a:ext cx="4762500" cy="539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次数结算则按每次停车需付固定金额配置；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02200" cy="4064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7"/>
                    <a:stretch>
                      <a:fillRect/>
                    </a:stretch>
                  </pic:blipFill>
                  <pic:spPr>
                    <a:xfrm>
                      <a:off x="0" y="0"/>
                      <a:ext cx="4902200" cy="40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8" w:name="_Toc19023"/>
      <w:r>
        <w:rPr>
          <w:rFonts w:hint="eastAsia" w:ascii="黑体" w:hAnsi="黑体" w:eastAsia="黑体" w:cs="黑体"/>
          <w:sz w:val="28"/>
          <w:szCs w:val="28"/>
          <w:lang w:val="en-US" w:eastAsia="zh-CN"/>
        </w:rPr>
        <w:t>2、多位多车</w:t>
      </w:r>
      <w:bookmarkEnd w:id="1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多位多车即一个车主可以买X个车位，但他有Y个车，Y≥X。当车主的车已进入X辆时，超出后其他车辆不能进或者进去按临时车计费。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要实现多位多车功能，须先在停车场管理-车场管理模块中开启多位多车的总开关。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可用车位数</w:t>
      </w:r>
      <w:r>
        <w:rPr>
          <w:rFonts w:hint="eastAsia" w:ascii="黑体" w:hAnsi="黑体" w:eastAsia="黑体" w:cs="黑体"/>
          <w:b w:val="0"/>
          <w:bCs w:val="0"/>
          <w:sz w:val="24"/>
          <w:szCs w:val="24"/>
          <w:lang w:val="en-US" w:eastAsia="zh-CN"/>
        </w:rPr>
        <w:t>：填入该VIP类型开通VIP的可用车位数，一般为1，即一张VIP票可用一个车位。在开通VIP票界面会根据该VIP类型的可用车位数计算出可用车位总数=VIP类型可用车位数×开通数量。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6184265" cy="635000"/>
            <wp:effectExtent l="0" t="0" r="63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6184265" cy="63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开启多位多车</w:t>
      </w:r>
      <w:r>
        <w:rPr>
          <w:rFonts w:hint="eastAsia" w:ascii="黑体" w:hAnsi="黑体" w:eastAsia="黑体" w:cs="黑体"/>
          <w:b w:val="0"/>
          <w:bCs w:val="0"/>
          <w:sz w:val="24"/>
          <w:szCs w:val="24"/>
          <w:lang w:val="en-US" w:eastAsia="zh-CN"/>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40300" cy="863600"/>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0"/>
                    <a:stretch>
                      <a:fillRect/>
                    </a:stretch>
                  </pic:blipFill>
                  <pic:spPr>
                    <a:xfrm>
                      <a:off x="0" y="0"/>
                      <a:ext cx="4940300" cy="8636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内场多位多车满位到剩余，同一VIP票车辆外场已在场车辆禁止进入内场</w:t>
      </w:r>
      <w:r>
        <w:rPr>
          <w:rFonts w:hint="eastAsia" w:ascii="黑体" w:hAnsi="黑体" w:eastAsia="黑体" w:cs="黑体"/>
          <w:b w:val="0"/>
          <w:bCs w:val="0"/>
          <w:sz w:val="24"/>
          <w:szCs w:val="24"/>
          <w:lang w:val="en-US" w:eastAsia="zh-CN"/>
        </w:rPr>
        <w:t> ：适用于多区域场景：外场A区域，内场B区域，一组车辆在B区域是多位多车，B区域车位从满到余时，同组车A区域在场车辆不能进入B区域，防止车主将长时间停放于A区域的车辆开入B区域而逃避停车费。</w:t>
      </w:r>
      <w:r>
        <w:rPr>
          <w:rFonts w:hint="eastAsia" w:ascii="黑体" w:hAnsi="黑体" w:eastAsia="黑体" w:cs="黑体"/>
          <w:b w:val="0"/>
          <w:bCs w:val="0"/>
          <w:sz w:val="24"/>
          <w:szCs w:val="24"/>
          <w:lang w:val="zh-CN" w:eastAsia="zh-CN"/>
        </w:rPr>
        <w:t>（</w:t>
      </w:r>
      <w:r>
        <w:rPr>
          <w:rFonts w:hint="eastAsia" w:ascii="黑体" w:hAnsi="黑体" w:eastAsia="黑体" w:cs="黑体"/>
          <w:b w:val="0"/>
          <w:bCs w:val="0"/>
          <w:sz w:val="24"/>
          <w:szCs w:val="24"/>
          <w:lang w:val="en-US" w:eastAsia="zh-CN"/>
        </w:rPr>
        <w:t>根据实际情况选择是否勾选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r>
        <w:rPr>
          <w:rFonts w:hint="eastAsia" w:ascii="黑体" w:hAnsi="黑体" w:eastAsia="黑体" w:cs="黑体"/>
          <w:b/>
          <w:bCs/>
          <w:sz w:val="24"/>
          <w:szCs w:val="24"/>
          <w:lang w:val="en-US" w:eastAsia="zh-CN"/>
        </w:rPr>
        <w:t>车辆出场向管理系统获取一次停车自定义显示及语音播报</w:t>
      </w:r>
      <w:r>
        <w:rPr>
          <w:rFonts w:hint="eastAsia" w:ascii="黑体" w:hAnsi="黑体" w:eastAsia="黑体" w:cs="黑体"/>
          <w:b w:val="0"/>
          <w:bCs/>
          <w:kern w:val="2"/>
          <w:sz w:val="24"/>
          <w:szCs w:val="24"/>
          <w:lang w:val="en-US" w:eastAsia="zh-CN" w:bidi="ar-SA"/>
        </w:rPr>
        <w:t>：</w:t>
      </w:r>
      <w:r>
        <w:rPr>
          <w:rFonts w:hint="eastAsia" w:ascii="黑体" w:hAnsi="黑体" w:eastAsia="黑体" w:cs="黑体"/>
          <w:b w:val="0"/>
          <w:bCs w:val="0"/>
          <w:sz w:val="24"/>
          <w:szCs w:val="24"/>
          <w:lang w:val="zh-CN" w:eastAsia="zh-CN"/>
        </w:rPr>
        <w:t>如果勾选则该VIP类型的指定车辆离场时，会按照</w:t>
      </w:r>
      <w:r>
        <w:rPr>
          <w:rFonts w:hint="eastAsia" w:ascii="黑体" w:hAnsi="黑体" w:eastAsia="黑体" w:cs="黑体"/>
          <w:b w:val="0"/>
          <w:bCs w:val="0"/>
          <w:sz w:val="24"/>
          <w:szCs w:val="24"/>
          <w:lang w:val="en-US" w:eastAsia="zh-CN"/>
        </w:rPr>
        <w:t>系统</w:t>
      </w:r>
      <w:r>
        <w:rPr>
          <w:rFonts w:hint="eastAsia" w:ascii="黑体" w:hAnsi="黑体" w:eastAsia="黑体" w:cs="黑体"/>
          <w:b w:val="0"/>
          <w:bCs w:val="0"/>
          <w:sz w:val="24"/>
          <w:szCs w:val="24"/>
          <w:lang w:val="zh-CN" w:eastAsia="zh-CN"/>
        </w:rPr>
        <w:t>设定的指定车牌出场提示去显示及语音播报，不勾选的话则按正常VIP车辆进出显示及语音播报。（</w:t>
      </w:r>
      <w:r>
        <w:rPr>
          <w:rFonts w:hint="eastAsia" w:ascii="黑体" w:hAnsi="黑体" w:eastAsia="黑体" w:cs="黑体"/>
          <w:b w:val="0"/>
          <w:bCs w:val="0"/>
          <w:sz w:val="24"/>
          <w:szCs w:val="24"/>
          <w:lang w:val="en-US" w:eastAsia="zh-CN"/>
        </w:rPr>
        <w:t>默认不勾选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9" w:name="_Toc10564"/>
      <w:r>
        <w:rPr>
          <w:rFonts w:hint="eastAsia" w:ascii="黑体" w:hAnsi="黑体" w:eastAsia="黑体" w:cs="黑体"/>
          <w:sz w:val="28"/>
          <w:szCs w:val="28"/>
          <w:lang w:val="en-US" w:eastAsia="zh-CN"/>
        </w:rPr>
        <w:t>3、满位控制</w:t>
      </w:r>
      <w:bookmarkEnd w:id="19"/>
    </w:p>
    <w:p>
      <w:pPr>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满位控制</w:t>
      </w:r>
      <w:r>
        <w:rPr>
          <w:rFonts w:hint="eastAsia" w:ascii="黑体" w:hAnsi="黑体" w:eastAsia="黑体" w:cs="黑体"/>
          <w:b w:val="0"/>
          <w:bCs w:val="0"/>
          <w:sz w:val="24"/>
          <w:szCs w:val="24"/>
          <w:lang w:val="en-US" w:eastAsia="zh-CN"/>
        </w:rPr>
        <w:t>：即限制进入的总车位数，超出的需收费员确认才能进，或者等其他车出场，有空车位才能进。</w:t>
      </w: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满位控制可针对整个停车场进行设置，可单独设置某类车位的满位阈值。</w:t>
      </w:r>
    </w:p>
    <w:p>
      <w:pPr>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满位阈值：即需要预留的车位数量。如满位阈值设为100，当车场的剩余车位≤100时将限制车辆入场。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4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也可针对某类VIP类型设置在场车辆达到限制数目后，对该类型VIP车辆限制入场，限制入场的车辆可由收费员手动放行。</w:t>
      </w:r>
    </w:p>
    <w:p>
      <w:pPr>
        <w:widowControl w:val="0"/>
        <w:numPr>
          <w:ilvl w:val="0"/>
          <w:numId w:val="0"/>
        </w:numPr>
        <w:spacing w:line="360" w:lineRule="auto"/>
        <w:jc w:val="center"/>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62550" cy="1504950"/>
            <wp:effectExtent l="0" t="0" r="6350" b="635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2"/>
                    <a:stretch>
                      <a:fillRect/>
                    </a:stretch>
                  </pic:blipFill>
                  <pic:spPr>
                    <a:xfrm>
                      <a:off x="0" y="0"/>
                      <a:ext cx="5162550" cy="15049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VIP满位放行模式</w:t>
      </w:r>
      <w:r>
        <w:rPr>
          <w:rFonts w:hint="eastAsia" w:ascii="黑体" w:hAnsi="黑体" w:eastAsia="黑体" w:cs="黑体"/>
          <w:b w:val="0"/>
          <w:bCs w:val="0"/>
          <w:sz w:val="24"/>
          <w:szCs w:val="24"/>
          <w:lang w:val="en-US" w:eastAsia="zh-CN"/>
        </w:rPr>
        <w:t>：当停车场开启了VIP满位控制，可选择VIP满位时对车辆的放行模式。</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jc w:val="center"/>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20" w:name="_Toc9646"/>
      <w:r>
        <w:rPr>
          <w:rFonts w:hint="eastAsia" w:ascii="黑体" w:hAnsi="黑体" w:eastAsia="黑体" w:cs="黑体"/>
          <w:sz w:val="28"/>
          <w:szCs w:val="28"/>
          <w:lang w:val="en-US" w:eastAsia="zh-CN"/>
        </w:rPr>
        <w:t>4、设置独立计费组</w:t>
      </w:r>
      <w:bookmarkEnd w:id="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设置计费组</w:t>
      </w:r>
      <w:r>
        <w:rPr>
          <w:rFonts w:hint="eastAsia" w:ascii="黑体" w:hAnsi="黑体" w:eastAsia="黑体" w:cs="黑体"/>
          <w:b w:val="0"/>
          <w:bCs w:val="0"/>
          <w:sz w:val="24"/>
          <w:szCs w:val="24"/>
          <w:lang w:val="en-US" w:eastAsia="zh-CN"/>
        </w:rPr>
        <w:t>：可为该VIP类型加设一个计费组，此时VIP车辆也将按此计费组的计费规则进行计费。若无设置计费组，则默认VIP不计费。计费规则组可在停车场管理配置。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75250" cy="679450"/>
            <wp:effectExtent l="0" t="0" r="6350" b="635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3"/>
                    <a:stretch>
                      <a:fillRect/>
                    </a:stretch>
                  </pic:blipFill>
                  <pic:spPr>
                    <a:xfrm>
                      <a:off x="0" y="0"/>
                      <a:ext cx="5175250" cy="679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到期提醒时长</w:t>
      </w:r>
      <w:r>
        <w:rPr>
          <w:rFonts w:hint="eastAsia" w:ascii="黑体" w:hAnsi="黑体" w:eastAsia="黑体" w:cs="黑体"/>
          <w:b w:val="0"/>
          <w:bCs w:val="0"/>
          <w:sz w:val="24"/>
          <w:szCs w:val="24"/>
          <w:lang w:val="en-US" w:eastAsia="zh-CN"/>
        </w:rPr>
        <w:t>：可为该VIP类型设置到期提醒，如设置10天，即在VIP到期前10天将会有显示及语音播报提示车主VIP将到期。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5378450" cy="704850"/>
            <wp:effectExtent l="0" t="0" r="6350" b="635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4"/>
                    <a:stretch>
                      <a:fillRect/>
                    </a:stretch>
                  </pic:blipFill>
                  <pic:spPr>
                    <a:xfrm>
                      <a:off x="0" y="0"/>
                      <a:ext cx="5378450" cy="704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VIP重合覆盖时长</w:t>
      </w:r>
      <w:r>
        <w:rPr>
          <w:rFonts w:hint="eastAsia" w:ascii="黑体" w:hAnsi="黑体" w:eastAsia="黑体" w:cs="黑体"/>
          <w:b w:val="0"/>
          <w:bCs w:val="0"/>
          <w:sz w:val="24"/>
          <w:szCs w:val="24"/>
          <w:lang w:val="en-US" w:eastAsia="zh-CN"/>
        </w:rPr>
        <w:t>：当车主停车时长超过设定的VIP重合覆盖时长时，车主需要缴费后才能进行开通VIP操作，未超过时则车主可直接开通VIP。常见场景为车主VIP过期后未能及时续期，过期停车时长超过停车场允许的重合覆盖时长，那么车主需对过期停车时长缴费后再进行开通VIP操作。（根据实际情况填入即可）</w:t>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1" w:name="_Toc25283"/>
      <w:bookmarkStart w:id="22" w:name="OLE_LINK8"/>
      <w:r>
        <w:rPr>
          <w:rFonts w:hint="eastAsia" w:ascii="黑体" w:hAnsi="黑体" w:eastAsia="黑体" w:cs="黑体"/>
          <w:b/>
          <w:sz w:val="30"/>
          <w:szCs w:val="30"/>
          <w:lang w:val="en-US" w:eastAsia="zh-CN"/>
        </w:rPr>
        <w:t>（二）开通VIP</w:t>
      </w:r>
      <w:bookmarkEnd w:id="21"/>
    </w:p>
    <w:bookmarkEnd w:id="2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23" w:name="OLE_LINK9"/>
      <w:r>
        <w:rPr>
          <w:rFonts w:hint="eastAsia" w:ascii="黑体" w:hAnsi="黑体" w:eastAsia="黑体" w:cs="黑体"/>
          <w:sz w:val="24"/>
          <w:szCs w:val="24"/>
          <w:lang w:val="en-US" w:eastAsia="zh-CN"/>
        </w:rPr>
        <w:t>创建VIP类型后在车主管理-VIP开通续费模块开通VIP（也可理解为月票，下称VIP），选择VIP类型，填入开通数量、车主姓名、车牌号码、开通事件、VIP有效期和折后价并保存即可新增VIP类型。</w:t>
      </w:r>
    </w:p>
    <w:bookmarkEnd w:id="23"/>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折后价：即开通该VIP的实收金额。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是否开具发票：如果为车主开通VIP的时候已经开具发票，可勾选“已开具纸质票”对此条记录标记发票状态。</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1258570"/>
            <wp:effectExtent l="0" t="0" r="3175" b="1143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5"/>
                    <a:stretch>
                      <a:fillRect/>
                    </a:stretch>
                  </pic:blipFill>
                  <pic:spPr>
                    <a:xfrm>
                      <a:off x="0" y="0"/>
                      <a:ext cx="6181725" cy="12585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46"/>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6805" cy="3125470"/>
            <wp:effectExtent l="0" t="0" r="10795"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7"/>
                    <a:stretch>
                      <a:fillRect/>
                    </a:stretch>
                  </pic:blipFill>
                  <pic:spPr>
                    <a:xfrm>
                      <a:off x="0" y="0"/>
                      <a:ext cx="6186805" cy="31254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4" w:name="_Toc23036"/>
      <w:bookmarkStart w:id="25" w:name="OLE_LINK10"/>
      <w:r>
        <w:rPr>
          <w:rFonts w:hint="eastAsia" w:ascii="黑体" w:hAnsi="黑体" w:eastAsia="黑体" w:cs="黑体"/>
          <w:b/>
          <w:sz w:val="30"/>
          <w:szCs w:val="30"/>
          <w:lang w:val="en-US" w:eastAsia="zh-CN"/>
        </w:rPr>
        <w:t>（三）VIP-退款</w:t>
      </w:r>
      <w:bookmarkEnd w:id="2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车主需退VIP票的情况下，可在车主管理-VIP操作流水模块对已开通VIP执行退款操作，选中某个VIP，点击退款，填入实际退款金额，保存后确认操作。</w:t>
      </w:r>
    </w:p>
    <w:bookmarkEnd w:id="25"/>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参考值：开通VIP时的价格减去剩余VIP的价格即为参考退款金额。如开通VIP1个月价格为100元，在剩余天数剩下1天的时候车主退款，那么参考值为100÷30（天）=3元。</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6" w:name="_Toc22680"/>
      <w:bookmarkStart w:id="27" w:name="OLE_LINK11"/>
      <w:r>
        <w:rPr>
          <w:rFonts w:hint="eastAsia" w:ascii="黑体" w:hAnsi="黑体" w:eastAsia="黑体" w:cs="黑体"/>
          <w:b/>
          <w:sz w:val="30"/>
          <w:szCs w:val="30"/>
          <w:lang w:val="en-US" w:eastAsia="zh-CN"/>
        </w:rPr>
        <w:t>（四）VIP-续期/重开</w:t>
      </w:r>
      <w:bookmarkEnd w:id="2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VIP票即将过期的情况下，可在车主管理-VIP开通续费模块对已开通VIP执行续期（VIP状态为生效中、待生效、已过期状态）/重开（VIP状态为已退款）操作，填入续期/重开时间、VIP有效期等确认操作后即可为VIP续期。</w:t>
      </w:r>
    </w:p>
    <w:bookmarkEnd w:id="27"/>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8" w:name="_Toc8413"/>
      <w:r>
        <w:rPr>
          <w:rFonts w:hint="eastAsia" w:ascii="黑体" w:hAnsi="黑体" w:eastAsia="黑体" w:cs="黑体"/>
          <w:b/>
          <w:sz w:val="30"/>
          <w:szCs w:val="30"/>
          <w:lang w:val="en-US" w:eastAsia="zh-CN"/>
        </w:rPr>
        <w:t>（五）VIP-暂停/恢复</w:t>
      </w:r>
      <w:bookmarkEnd w:id="2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如遇节假日等可在车主管理-VIP开通续费模块对VIP进行暂停操作，填入暂停开始结束时间并确认后执行暂停操作。暂停期间车辆将以临时车身份入场。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color w:val="FF0000"/>
          <w:sz w:val="24"/>
          <w:szCs w:val="24"/>
          <w:lang w:val="en-US" w:eastAsia="zh-CN"/>
        </w:rPr>
        <w:t>若暂停开始时间小于当前时间时，将会立即暂停，暂停开始时间取执行暂停时间，若该VIP票已有车辆在场期间进行暂停操作，车辆出场时将以临时车身份出场，并需要缴纳停车费。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2360" cy="434340"/>
            <wp:effectExtent l="0" t="0" r="2540"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2"/>
                    <a:stretch>
                      <a:fillRect/>
                    </a:stretch>
                  </pic:blipFill>
                  <pic:spPr>
                    <a:xfrm>
                      <a:off x="0" y="0"/>
                      <a:ext cx="6182360" cy="43434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暂停后可点击“恢复”按钮，对该VIP进行恢复操作，恢复操作后VIP有效期开始时间为执行恢复操作的时间，结束时间为原结束时间+暂停时间。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9" w:name="_Toc26866"/>
      <w:r>
        <w:rPr>
          <w:rFonts w:hint="eastAsia" w:ascii="黑体" w:hAnsi="黑体" w:eastAsia="黑体" w:cs="黑体"/>
          <w:b/>
          <w:sz w:val="30"/>
          <w:szCs w:val="30"/>
          <w:lang w:val="en-US" w:eastAsia="zh-CN"/>
        </w:rPr>
        <w:t>（六）同步VIP</w:t>
      </w:r>
      <w:bookmarkEnd w:id="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开通VIP后，需要将该VIP票同步至一体机，车辆进场时一体机才能快速判断车辆身份执行相关后续操作。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可点击每条VIP票后面的同步详情，如果同步结果失败则需要重新同步。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5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也可以点击“同步VIP”按钮对全部VIP票执行同步操作，选择需同步的一体机确认操作后执行同步操作。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Tips:同步期间将可能造成一体机运行缓慢，请勿在高峰期操作。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0" w:name="_Toc9849"/>
      <w:r>
        <w:rPr>
          <w:rFonts w:hint="eastAsia" w:ascii="黑体" w:hAnsi="黑体" w:eastAsia="黑体" w:cs="黑体"/>
          <w:b/>
          <w:sz w:val="32"/>
          <w:szCs w:val="32"/>
          <w:lang w:val="en-US" w:eastAsia="zh-CN"/>
        </w:rPr>
        <w:t>对账流程--查看流水和报表</w:t>
      </w:r>
      <w:bookmarkEnd w:id="3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对账主要分为临停车费的对账和VIP开通收费的对账。</w:t>
      </w:r>
    </w:p>
    <w:p>
      <w:pPr>
        <w:pStyle w:val="3"/>
        <w:ind w:left="0" w:leftChars="0" w:firstLine="0" w:firstLineChars="0"/>
        <w:rPr>
          <w:rFonts w:hint="eastAsia" w:ascii="黑体" w:hAnsi="黑体" w:eastAsia="黑体" w:cs="黑体"/>
          <w:b/>
          <w:sz w:val="30"/>
          <w:szCs w:val="30"/>
          <w:lang w:val="en-US" w:eastAsia="zh-CN"/>
        </w:rPr>
      </w:pPr>
      <w:bookmarkStart w:id="31" w:name="_Toc834"/>
      <w:r>
        <w:rPr>
          <w:rFonts w:hint="eastAsia" w:ascii="黑体" w:hAnsi="黑体" w:eastAsia="黑体" w:cs="黑体"/>
          <w:b/>
          <w:sz w:val="30"/>
          <w:szCs w:val="30"/>
          <w:lang w:val="en-US" w:eastAsia="zh-CN"/>
        </w:rPr>
        <w:t>（一）临时车的对账</w:t>
      </w:r>
      <w:bookmarkEnd w:id="3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1、车辆详细的进出场收费数据可在</w:t>
      </w:r>
      <w:r>
        <w:rPr>
          <w:rFonts w:hint="eastAsia" w:ascii="黑体" w:hAnsi="黑体" w:eastAsia="黑体" w:cs="黑体"/>
          <w:color w:val="FF0000"/>
          <w:sz w:val="24"/>
          <w:szCs w:val="24"/>
          <w:lang w:val="en-US" w:eastAsia="zh-CN"/>
        </w:rPr>
        <w:t>进出场管理-收费流水</w:t>
      </w:r>
      <w:r>
        <w:rPr>
          <w:rFonts w:hint="eastAsia" w:ascii="黑体" w:hAnsi="黑体" w:eastAsia="黑体" w:cs="黑体"/>
          <w:sz w:val="24"/>
          <w:szCs w:val="24"/>
          <w:lang w:val="en-US" w:eastAsia="zh-CN"/>
        </w:rPr>
        <w:t>中查看。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收费流水模块记录所有产生收费流水的车辆相关信息。收费流水信息的产生来源为移动端、线上、线下等渠道。可供管理员随时查询车辆的收费相关信息。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5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2、临停车费的对账可在</w:t>
      </w:r>
      <w:r>
        <w:rPr>
          <w:rFonts w:hint="eastAsia" w:ascii="黑体" w:hAnsi="黑体" w:eastAsia="黑体" w:cs="黑体"/>
          <w:color w:val="FF0000"/>
          <w:sz w:val="24"/>
          <w:szCs w:val="24"/>
          <w:lang w:val="en-US" w:eastAsia="zh-CN"/>
        </w:rPr>
        <w:t>报表管理-临停收费报表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临停收费报表统计信息的数据来源为形成完整进出场动作并产生停车费用的收费流水，该报表基本包含了所有停车计费收费业务有关信息。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57"/>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点击“详情”可查看该条记录下的收费流水，报表数据较多的情况下，可导出EXCEL报表，通过报表筛选所需数据进行对比。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58"/>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对单条收费记录有疑问可点击“详情”和“区域账单”查看更详细的信息和分区域计费详情。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59"/>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60"/>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2" w:name="_Toc26811"/>
      <w:r>
        <w:rPr>
          <w:rFonts w:hint="eastAsia" w:ascii="黑体" w:hAnsi="黑体" w:eastAsia="黑体" w:cs="黑体"/>
          <w:b/>
          <w:sz w:val="30"/>
          <w:szCs w:val="30"/>
          <w:lang w:val="en-US" w:eastAsia="zh-CN"/>
        </w:rPr>
        <w:t>（二）VIP的对账</w:t>
      </w:r>
      <w:bookmarkEnd w:id="32"/>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1、VIP的对账可在</w:t>
      </w:r>
      <w:r>
        <w:rPr>
          <w:rFonts w:hint="eastAsia" w:ascii="黑体" w:hAnsi="黑体" w:eastAsia="黑体" w:cs="黑体"/>
          <w:color w:val="FF0000"/>
          <w:sz w:val="24"/>
          <w:szCs w:val="24"/>
          <w:lang w:val="en-US" w:eastAsia="zh-CN"/>
        </w:rPr>
        <w:t>报表管理-VIP收费报表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VIP收费报表统计信息的数据来源为车主管理模块以及线上系统对VIP进行的相关操作数据，该报表基本覆盖了所有VIP业务有关信息。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61"/>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点击“详情”可查看该条记录下的VIP开通流水，报表数据较多的情况下，可导出EXCEL报表，通过报表筛选所需数据进行对比。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62"/>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点击“占比明细表”可查看该条记录下的支付方式和支付来源的占比明细表。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6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6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2、想要查看详细的VIP收费流水也可以在</w:t>
      </w:r>
      <w:r>
        <w:rPr>
          <w:rFonts w:hint="eastAsia" w:ascii="黑体" w:hAnsi="黑体" w:eastAsia="黑体" w:cs="黑体"/>
          <w:color w:val="FF0000"/>
          <w:sz w:val="24"/>
          <w:szCs w:val="24"/>
          <w:lang w:val="en-US" w:eastAsia="zh-CN"/>
        </w:rPr>
        <w:t>车主管理-VIP操作流水</w:t>
      </w:r>
      <w:r>
        <w:rPr>
          <w:rFonts w:hint="eastAsia" w:ascii="黑体" w:hAnsi="黑体" w:eastAsia="黑体" w:cs="黑体"/>
          <w:sz w:val="24"/>
          <w:szCs w:val="24"/>
          <w:lang w:val="en-US" w:eastAsia="zh-CN"/>
        </w:rPr>
        <w:t>模块中可查看详细的VIP操作流水。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65"/>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000000" w:themeColor="text1"/>
          <w:sz w:val="24"/>
          <w:szCs w:val="24"/>
          <w:lang w:val="en-US" w:eastAsia="zh-CN"/>
          <w14:textFill>
            <w14:solidFill>
              <w14:schemeClr w14:val="tx1"/>
            </w14:solidFill>
          </w14:textFill>
        </w:rPr>
        <w:t>3、</w:t>
      </w:r>
      <w:r>
        <w:rPr>
          <w:rFonts w:hint="eastAsia" w:ascii="黑体" w:hAnsi="黑体" w:eastAsia="黑体" w:cs="黑体"/>
          <w:color w:val="FF0000"/>
          <w:sz w:val="24"/>
          <w:szCs w:val="24"/>
          <w:lang w:val="en-US" w:eastAsia="zh-CN"/>
        </w:rPr>
        <w:t>储值车的对账</w:t>
      </w:r>
      <w:r>
        <w:rPr>
          <w:rFonts w:hint="eastAsia" w:ascii="黑体" w:hAnsi="黑体" w:eastAsia="黑体" w:cs="黑体"/>
          <w:sz w:val="24"/>
          <w:szCs w:val="24"/>
          <w:lang w:val="en-US" w:eastAsia="zh-CN"/>
        </w:rPr>
        <w:t>可在</w:t>
      </w:r>
      <w:r>
        <w:rPr>
          <w:rFonts w:hint="eastAsia" w:ascii="黑体" w:hAnsi="黑体" w:eastAsia="黑体" w:cs="黑体"/>
          <w:color w:val="FF0000"/>
          <w:sz w:val="24"/>
          <w:szCs w:val="24"/>
          <w:lang w:val="en-US" w:eastAsia="zh-CN"/>
        </w:rPr>
        <w:t>储值统计报表模块</w:t>
      </w:r>
      <w:r>
        <w:rPr>
          <w:rFonts w:hint="eastAsia" w:ascii="黑体" w:hAnsi="黑体" w:eastAsia="黑体" w:cs="黑体"/>
          <w:sz w:val="24"/>
          <w:szCs w:val="24"/>
          <w:lang w:val="en-US" w:eastAsia="zh-CN"/>
        </w:rPr>
        <w:t>查看详细的储值数据，储值统计报表主要展示了VIP用户的包括虚拟储值和实际金额的明细信息。期初储值+充值储值+误差调整储值-储值退款-账户消费储值=账户结余储值；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这里需注意的是：如果储值与金额的充值比例不能保证是1:1，即充值储值=充值金额的情况下，因为储值不等于金额，故储值和金额不能混合计算（如用“充值金额-储值退款-消费储值”计算出来的结果将是错误的）。储值和金额作为不同维度应分开进行计算。在进行数据统计汇总时，应确保储值和金额分开统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66"/>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3" w:name="_Toc20737"/>
      <w:r>
        <w:rPr>
          <w:rFonts w:hint="eastAsia" w:ascii="黑体" w:hAnsi="黑体" w:eastAsia="黑体" w:cs="黑体"/>
          <w:b/>
          <w:sz w:val="30"/>
          <w:szCs w:val="30"/>
          <w:lang w:val="en-US" w:eastAsia="zh-CN"/>
        </w:rPr>
        <w:t>（三）其他报表的使用介绍</w:t>
      </w:r>
      <w:bookmarkEnd w:id="3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进出场报表</w:t>
      </w:r>
      <w:r>
        <w:rPr>
          <w:rFonts w:hint="eastAsia" w:ascii="黑体" w:hAnsi="黑体" w:eastAsia="黑体" w:cs="黑体"/>
          <w:sz w:val="24"/>
          <w:szCs w:val="24"/>
          <w:lang w:val="en-US" w:eastAsia="zh-CN"/>
        </w:rPr>
        <w:t>：进出场报表的数据来源为进出场管理模块，主要统计各种类型的进出场车辆数量。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收费员报表</w:t>
      </w:r>
      <w:r>
        <w:rPr>
          <w:rFonts w:hint="eastAsia" w:ascii="黑体" w:hAnsi="黑体" w:eastAsia="黑体" w:cs="黑体"/>
          <w:sz w:val="24"/>
          <w:szCs w:val="24"/>
          <w:lang w:val="en-US" w:eastAsia="zh-CN"/>
        </w:rPr>
        <w:t>：收费员报表主要展示了收费员在岗亭/中央收费系统的操作数据。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6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交接班记录</w:t>
      </w:r>
      <w:r>
        <w:rPr>
          <w:rFonts w:hint="eastAsia" w:ascii="黑体" w:hAnsi="黑体" w:eastAsia="黑体" w:cs="黑体"/>
          <w:sz w:val="24"/>
          <w:szCs w:val="24"/>
          <w:lang w:val="en-US" w:eastAsia="zh-CN"/>
        </w:rPr>
        <w:t>：交接班记录报表记录了收费员当班时的操作收据和交接班情况。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widowControl w:val="0"/>
        <w:numPr>
          <w:ilvl w:val="0"/>
          <w:numId w:val="0"/>
        </w:numPr>
        <w:spacing w:line="360" w:lineRule="auto"/>
        <w:ind w:left="480" w:leftChars="200" w:firstLine="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确认回款：确认回款是提供给财务的一个功能，用于标记收费员已经把这笔钱给到财务了。</w:t>
      </w:r>
    </w:p>
    <w:p>
      <w:pPr>
        <w:widowControl w:val="0"/>
        <w:numPr>
          <w:ilvl w:val="0"/>
          <w:numId w:val="0"/>
        </w:numPr>
        <w:spacing w:line="360" w:lineRule="auto"/>
        <w:ind w:firstLine="480" w:firstLineChars="200"/>
        <w:jc w:val="both"/>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确认回款操作只能执行一次</w:t>
      </w:r>
      <w:r>
        <w:rPr>
          <w:rFonts w:hint="eastAsia" w:ascii="黑体" w:hAnsi="黑体" w:eastAsia="黑体" w:cs="黑体"/>
          <w:sz w:val="24"/>
          <w:szCs w:val="24"/>
          <w:lang w:val="en-US" w:eastAsia="zh-CN"/>
        </w:rPr>
        <w:t>，在操作员确认财务人员实际回款数目的时候执行确认回款。执行过该操作后该按钮隐藏。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通道进出报表</w:t>
      </w:r>
      <w:r>
        <w:rPr>
          <w:rFonts w:hint="eastAsia" w:ascii="黑体" w:hAnsi="黑体" w:eastAsia="黑体" w:cs="黑体"/>
          <w:sz w:val="24"/>
          <w:szCs w:val="24"/>
          <w:lang w:val="en-US" w:eastAsia="zh-CN"/>
        </w:rPr>
        <w:t>：通道进出报表展示了各种类型车辆在通道的进出情况。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7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支付统计报表</w:t>
      </w:r>
      <w:r>
        <w:rPr>
          <w:rFonts w:hint="eastAsia" w:ascii="黑体" w:hAnsi="黑体" w:eastAsia="黑体" w:cs="黑体"/>
          <w:sz w:val="24"/>
          <w:szCs w:val="24"/>
          <w:lang w:val="en-US" w:eastAsia="zh-CN"/>
        </w:rPr>
        <w:t>：展示停车费支付信息的统计，包括交易汇总、支付来源和支付方式的分析统计，从此报表可以清晰的了解到用户最经常使用的支付方式及支付来源，有利于停车场自身服务的完善及发展。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both"/>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7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通道收费报表</w:t>
      </w:r>
      <w:r>
        <w:rPr>
          <w:rFonts w:hint="eastAsia" w:ascii="黑体" w:hAnsi="黑体" w:eastAsia="黑体" w:cs="黑体"/>
          <w:sz w:val="24"/>
          <w:szCs w:val="24"/>
          <w:lang w:val="en-US" w:eastAsia="zh-CN"/>
        </w:rPr>
        <w:t>：通道收费报表展示了车辆在通道的正常、异常、补缴、优惠等收费情况。</w:t>
      </w:r>
    </w:p>
    <w:p>
      <w:pPr>
        <w:widowControl w:val="0"/>
        <w:numPr>
          <w:ilvl w:val="0"/>
          <w:numId w:val="0"/>
        </w:numPr>
        <w:spacing w:line="360" w:lineRule="auto"/>
        <w:jc w:val="both"/>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pic:cNvPicPr>
                  </pic:nvPicPr>
                  <pic:blipFill>
                    <a:blip r:embed="rId7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发票统计报表</w:t>
      </w:r>
      <w:r>
        <w:rPr>
          <w:rFonts w:hint="eastAsia" w:ascii="黑体" w:hAnsi="黑体" w:eastAsia="黑体" w:cs="黑体"/>
          <w:sz w:val="24"/>
          <w:szCs w:val="24"/>
          <w:lang w:val="en-US" w:eastAsia="zh-CN"/>
        </w:rPr>
        <w:t>：发票统计报表展示了停车场开具发票的具体情况，点击详情可查看该条记录下的发票开具流水。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pic:cNvPicPr>
                  </pic:nvPicPr>
                  <pic:blipFill>
                    <a:blip r:embed="rId7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5"/>
                    <pic:cNvPicPr>
                      <a:picLocks noChangeAspect="1"/>
                    </pic:cNvPicPr>
                  </pic:nvPicPr>
                  <pic:blipFill>
                    <a:blip r:embed="rId75"/>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识别率报表</w:t>
      </w:r>
      <w:r>
        <w:rPr>
          <w:rFonts w:hint="eastAsia" w:ascii="黑体" w:hAnsi="黑体" w:eastAsia="黑体" w:cs="黑体"/>
          <w:sz w:val="24"/>
          <w:szCs w:val="24"/>
          <w:lang w:val="en-US" w:eastAsia="zh-CN"/>
        </w:rPr>
        <w:t>：展示了通道对车牌的识别率统计情况。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7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4" w:name="_Toc27024"/>
      <w:r>
        <w:rPr>
          <w:rFonts w:hint="eastAsia" w:ascii="黑体" w:hAnsi="黑体" w:eastAsia="黑体" w:cs="黑体"/>
          <w:b/>
          <w:sz w:val="32"/>
          <w:szCs w:val="32"/>
          <w:lang w:val="en-US" w:eastAsia="zh-CN"/>
        </w:rPr>
        <w:t>本地优惠配置流程--优惠券</w:t>
      </w:r>
      <w:bookmarkEnd w:id="3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在优惠券页面，人工优惠配置。新增优惠，按规则设定，保存并启用后，岗亭端或中央收费端刷新即可使用。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被勾选的适用停车场才能在收费界面上显示该人工优惠券的选项。优惠券类型则分为免费、金额优惠、折扣优惠、时间优惠、特殊计费方式五类，具体优惠方式如下：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343400" cy="1327150"/>
            <wp:effectExtent l="0" t="0" r="0" b="635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8"/>
                    <a:stretch>
                      <a:fillRect/>
                    </a:stretch>
                  </pic:blipFill>
                  <pic:spPr>
                    <a:xfrm>
                      <a:off x="0" y="0"/>
                      <a:ext cx="4343400" cy="1327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w:t>
      </w:r>
      <w:r>
        <w:rPr>
          <w:rFonts w:hint="eastAsia" w:ascii="黑体" w:hAnsi="黑体" w:eastAsia="黑体" w:cs="黑体"/>
          <w:sz w:val="24"/>
          <w:szCs w:val="24"/>
          <w:lang w:val="en-US" w:eastAsia="zh-CN"/>
        </w:rPr>
        <w:t>：车主需付费用为0。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金额扣减</w:t>
      </w:r>
      <w:r>
        <w:rPr>
          <w:rFonts w:hint="eastAsia" w:ascii="黑体" w:hAnsi="黑体" w:eastAsia="黑体" w:cs="黑体"/>
          <w:sz w:val="24"/>
          <w:szCs w:val="24"/>
          <w:lang w:val="en-US" w:eastAsia="zh-CN"/>
        </w:rPr>
        <w:t>：在需付费用的基础上减去固定面值的金额，填入优惠的金额即可，如优惠2元，填入2即可。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金额折扣</w:t>
      </w:r>
      <w:r>
        <w:rPr>
          <w:rFonts w:hint="eastAsia" w:ascii="黑体" w:hAnsi="黑体" w:eastAsia="黑体" w:cs="黑体"/>
          <w:sz w:val="24"/>
          <w:szCs w:val="24"/>
          <w:lang w:val="en-US" w:eastAsia="zh-CN"/>
        </w:rPr>
        <w:t>：在需付费用的基础上打折，按打折后得出的金额付费。如7.5折填入75，如8折填入80。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489450" cy="787400"/>
            <wp:effectExtent l="0" t="0" r="6350" b="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79"/>
                    <a:stretch>
                      <a:fillRect/>
                    </a:stretch>
                  </pic:blipFill>
                  <pic:spPr>
                    <a:xfrm>
                      <a:off x="0" y="0"/>
                      <a:ext cx="44894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金额固定值</w:t>
      </w:r>
      <w:r>
        <w:rPr>
          <w:rFonts w:hint="eastAsia" w:ascii="黑体" w:hAnsi="黑体" w:eastAsia="黑体" w:cs="黑体"/>
          <w:sz w:val="24"/>
          <w:szCs w:val="24"/>
          <w:lang w:val="en-US" w:eastAsia="zh-CN"/>
        </w:rPr>
        <w:t>：忽略需付费用，直接按固定金额数付费。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w:t>
      </w:r>
      <w:r>
        <w:rPr>
          <w:rFonts w:hint="eastAsia" w:ascii="黑体" w:hAnsi="黑体" w:eastAsia="黑体" w:cs="黑体"/>
          <w:sz w:val="24"/>
          <w:szCs w:val="24"/>
          <w:lang w:val="en-US" w:eastAsia="zh-CN"/>
        </w:rPr>
        <w:t>：在停车总时长的基础上减去优惠时长，面值单位分钟。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33900" cy="787400"/>
            <wp:effectExtent l="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0"/>
                    <a:stretch>
                      <a:fillRect/>
                    </a:stretch>
                  </pic:blipFill>
                  <pic:spPr>
                    <a:xfrm>
                      <a:off x="0" y="0"/>
                      <a:ext cx="453390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不同计价</w:t>
      </w:r>
      <w:r>
        <w:rPr>
          <w:rFonts w:hint="eastAsia" w:ascii="黑体" w:hAnsi="黑体" w:eastAsia="黑体" w:cs="黑体"/>
          <w:sz w:val="24"/>
          <w:szCs w:val="24"/>
          <w:lang w:val="en-US" w:eastAsia="zh-CN"/>
        </w:rPr>
        <w:t>：在停车费用结算时采用另外配置的计费规则来计算需付费用。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464050" cy="1581150"/>
            <wp:effectExtent l="0" t="0" r="6350" b="635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81"/>
                    <a:stretch>
                      <a:fillRect/>
                    </a:stretch>
                  </pic:blipFill>
                  <pic:spPr>
                    <a:xfrm>
                      <a:off x="0" y="0"/>
                      <a:ext cx="4464050" cy="1581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时间段封顶</w:t>
      </w:r>
      <w:r>
        <w:rPr>
          <w:rFonts w:hint="eastAsia" w:ascii="黑体" w:hAnsi="黑体" w:eastAsia="黑体" w:cs="黑体"/>
          <w:sz w:val="24"/>
          <w:szCs w:val="24"/>
          <w:lang w:val="en-US" w:eastAsia="zh-CN"/>
        </w:rPr>
        <w:t>：即在设定的时间段内封顶xx元，超出设定的时间段则按原计费规则计费。如某停车场12:00-14:00期间封顶1元，其他时间按默认计费规则每小时5元计算，A车在从12点停至17点，那么12:00-14:00之间收费1元，14:00-17:00按默认计费规则算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46600" cy="1289050"/>
            <wp:effectExtent l="0" t="0" r="0" b="635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82"/>
                    <a:stretch>
                      <a:fillRect/>
                    </a:stretch>
                  </pic:blipFill>
                  <pic:spPr>
                    <a:xfrm>
                      <a:off x="0" y="0"/>
                      <a:ext cx="4546600" cy="12890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使用条件：默认不限制使用条件，可切换为限制，限制时显示自定义金额范围条件如下图，表示需付费用在金额限定范围内此人工优惠配置才生效。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4895850" cy="787400"/>
            <wp:effectExtent l="0" t="0" r="635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83"/>
                    <a:stretch>
                      <a:fillRect/>
                    </a:stretch>
                  </pic:blipFill>
                  <pic:spPr>
                    <a:xfrm>
                      <a:off x="0" y="0"/>
                      <a:ext cx="48958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5" w:name="_Toc6516"/>
      <w:r>
        <w:rPr>
          <w:rFonts w:hint="eastAsia" w:ascii="黑体" w:hAnsi="黑体" w:eastAsia="黑体" w:cs="黑体"/>
          <w:b/>
          <w:sz w:val="32"/>
          <w:szCs w:val="32"/>
          <w:lang w:val="en-US" w:eastAsia="zh-CN"/>
        </w:rPr>
        <w:t>分区域计费配置流程</w:t>
      </w:r>
      <w:bookmarkEnd w:id="3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36" w:name="OLE_LINK7"/>
      <w:bookmarkStart w:id="37" w:name="_Toc7556"/>
      <w:r>
        <w:rPr>
          <w:rFonts w:hint="eastAsia" w:ascii="黑体" w:hAnsi="黑体" w:eastAsia="黑体" w:cs="黑体"/>
          <w:sz w:val="24"/>
          <w:szCs w:val="24"/>
          <w:lang w:val="en-US" w:eastAsia="zh-CN"/>
        </w:rPr>
        <w:t>若停车场需要实现分区域计费，也可以在</w:t>
      </w:r>
      <w:r>
        <w:rPr>
          <w:rFonts w:hint="eastAsia" w:ascii="黑体" w:hAnsi="黑体" w:eastAsia="黑体" w:cs="黑体"/>
          <w:color w:val="FF0000"/>
          <w:sz w:val="24"/>
          <w:szCs w:val="24"/>
          <w:lang w:val="en-US" w:eastAsia="zh-CN"/>
        </w:rPr>
        <w:t>VEMS-停车场管理-通道配置模块</w:t>
      </w:r>
      <w:r>
        <w:rPr>
          <w:rFonts w:hint="eastAsia" w:ascii="黑体" w:hAnsi="黑体" w:eastAsia="黑体" w:cs="黑体"/>
          <w:sz w:val="24"/>
          <w:szCs w:val="24"/>
          <w:lang w:val="en-US" w:eastAsia="zh-CN"/>
        </w:rPr>
        <w:t>对停车场进行分区域配置。</w:t>
      </w:r>
    </w:p>
    <w:bookmarkEnd w:id="36"/>
    <w:p>
      <w:pPr>
        <w:pStyle w:val="3"/>
        <w:ind w:left="0" w:leftChars="0" w:firstLine="0" w:firstLineChars="0"/>
        <w:rPr>
          <w:rFonts w:hint="eastAsia" w:ascii="黑体" w:hAnsi="黑体" w:eastAsia="黑体" w:cs="黑体"/>
          <w:b/>
          <w:sz w:val="30"/>
          <w:szCs w:val="30"/>
          <w:lang w:val="en-US" w:eastAsia="zh-CN"/>
        </w:rPr>
      </w:pPr>
      <w:bookmarkStart w:id="38" w:name="_Toc5124"/>
      <w:r>
        <w:rPr>
          <w:rFonts w:hint="eastAsia" w:ascii="黑体" w:hAnsi="黑体" w:eastAsia="黑体" w:cs="黑体"/>
          <w:b/>
          <w:sz w:val="30"/>
          <w:szCs w:val="30"/>
          <w:lang w:val="en-US" w:eastAsia="zh-CN"/>
        </w:rPr>
        <w:t>（一）设置计费区域</w:t>
      </w:r>
      <w:bookmarkEnd w:id="37"/>
      <w:bookmarkEnd w:id="3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添加计费区域对应区域从右边的框中勾选对应的通道（即绑定对应区域的出入通道），并保存。</w:t>
      </w:r>
    </w:p>
    <w:p>
      <w:p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84"/>
                    <a:stretch>
                      <a:fillRect/>
                    </a:stretch>
                  </pic:blipFill>
                  <pic:spPr>
                    <a:xfrm>
                      <a:off x="0" y="0"/>
                      <a:ext cx="6181725" cy="283972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区域设置分以下3种情况：</w:t>
      </w:r>
    </w:p>
    <w:p>
      <w:pPr>
        <w:pStyle w:val="4"/>
        <w:numPr>
          <w:ilvl w:val="0"/>
          <w:numId w:val="0"/>
        </w:numPr>
        <w:ind w:firstLine="562" w:firstLineChars="200"/>
        <w:rPr>
          <w:rFonts w:hint="eastAsia" w:ascii="黑体" w:hAnsi="黑体" w:eastAsia="黑体" w:cs="黑体"/>
          <w:sz w:val="28"/>
          <w:szCs w:val="28"/>
          <w:lang w:val="en-US" w:eastAsia="zh-CN"/>
        </w:rPr>
      </w:pPr>
      <w:bookmarkStart w:id="39" w:name="_Toc24781"/>
      <w:r>
        <w:rPr>
          <w:rFonts w:hint="eastAsia" w:ascii="黑体" w:hAnsi="黑体" w:eastAsia="黑体" w:cs="黑体"/>
          <w:sz w:val="28"/>
          <w:szCs w:val="28"/>
          <w:lang w:val="en-US" w:eastAsia="zh-CN"/>
        </w:rPr>
        <w:t>1、独立区域--分停车场</w:t>
      </w:r>
      <w:bookmarkEnd w:id="3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如下图，如停车场分3个区域，3个区域互不影响，则可将三个区域设为三个停车场，分别对通道、区域设置即可。</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2287270" cy="577850"/>
            <wp:effectExtent l="0" t="0" r="1143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85"/>
                    <a:stretch>
                      <a:fillRect/>
                    </a:stretch>
                  </pic:blipFill>
                  <pic:spPr>
                    <a:xfrm>
                      <a:off x="0" y="0"/>
                      <a:ext cx="2287270" cy="5778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2442845" cy="1583055"/>
            <wp:effectExtent l="0" t="0" r="8255" b="444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86"/>
                    <a:stretch>
                      <a:fillRect/>
                    </a:stretch>
                  </pic:blipFill>
                  <pic:spPr>
                    <a:xfrm>
                      <a:off x="0" y="0"/>
                      <a:ext cx="2442845" cy="1583055"/>
                    </a:xfrm>
                    <a:prstGeom prst="rect">
                      <a:avLst/>
                    </a:prstGeom>
                    <a:noFill/>
                    <a:ln w="9525">
                      <a:noFill/>
                    </a:ln>
                  </pic:spPr>
                </pic:pic>
              </a:graphicData>
            </a:graphic>
          </wp:inline>
        </w:drawing>
      </w:r>
    </w:p>
    <w:p>
      <w:pPr>
        <w:numPr>
          <w:ilvl w:val="0"/>
          <w:numId w:val="0"/>
        </w:numPr>
        <w:jc w:val="center"/>
        <w:rPr>
          <w:rFonts w:hint="eastAsia" w:ascii="黑体" w:hAnsi="黑体" w:eastAsia="黑体" w:cs="黑体"/>
          <w:lang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40" w:name="_Toc23343"/>
      <w:bookmarkStart w:id="41" w:name="_Toc29558"/>
      <w:bookmarkStart w:id="42" w:name="OLE_LINK3"/>
      <w:r>
        <w:rPr>
          <w:rFonts w:hint="eastAsia" w:ascii="黑体" w:hAnsi="黑体" w:eastAsia="黑体" w:cs="黑体"/>
          <w:b/>
          <w:sz w:val="28"/>
          <w:szCs w:val="28"/>
          <w:lang w:val="en-US" w:eastAsia="zh-CN"/>
        </w:rPr>
        <w:t>2、嵌套停车场</w:t>
      </w:r>
      <w:bookmarkEnd w:id="40"/>
      <w:r>
        <w:rPr>
          <w:rFonts w:hint="eastAsia" w:ascii="黑体" w:hAnsi="黑体" w:eastAsia="黑体" w:cs="黑体"/>
          <w:b/>
          <w:sz w:val="28"/>
          <w:szCs w:val="28"/>
          <w:lang w:val="en-US" w:eastAsia="zh-CN"/>
        </w:rPr>
        <w:t>--统一收费规则</w:t>
      </w:r>
      <w:bookmarkEnd w:id="41"/>
    </w:p>
    <w:bookmarkEnd w:id="4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场景：存在A、B两个区域，A为大场，B为内场，A嵌套B，B的进出必须要先经过A。内场不收费。</w:t>
      </w:r>
      <w:r>
        <w:rPr>
          <w:rFonts w:hint="eastAsia" w:ascii="黑体" w:hAnsi="黑体" w:eastAsia="黑体" w:cs="黑体"/>
          <w:lang w:val="en-US" w:eastAsia="zh-CN"/>
        </w:rPr>
        <w:t xml:space="preserve">  </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外场和内场设为互斥的2个区域，绑定对应的通道。内场绑定免费计费组，内场“是否整个停车场出入口”选否。</w:t>
      </w:r>
    </w:p>
    <w:p>
      <w:pPr>
        <w:rPr>
          <w:rFonts w:hint="eastAsia" w:ascii="黑体" w:hAnsi="黑体" w:eastAsia="黑体" w:cs="黑体"/>
          <w:lang w:val="en-US" w:eastAsia="zh-CN"/>
        </w:rPr>
      </w:pPr>
      <w:r>
        <w:rPr>
          <w:rFonts w:hint="eastAsia" w:ascii="黑体" w:hAnsi="黑体" w:eastAsia="黑体" w:cs="黑体"/>
        </w:rPr>
        <w:drawing>
          <wp:inline distT="0" distB="0" distL="114300" distR="114300">
            <wp:extent cx="1294130" cy="1345565"/>
            <wp:effectExtent l="0" t="0" r="1270" b="63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7"/>
                    <a:stretch>
                      <a:fillRect/>
                    </a:stretch>
                  </pic:blipFill>
                  <pic:spPr>
                    <a:xfrm>
                      <a:off x="0" y="0"/>
                      <a:ext cx="1294130" cy="134556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1884680" cy="541655"/>
            <wp:effectExtent l="0" t="0" r="7620" b="444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88"/>
                    <a:stretch>
                      <a:fillRect/>
                    </a:stretch>
                  </pic:blipFill>
                  <pic:spPr>
                    <a:xfrm>
                      <a:off x="0" y="0"/>
                      <a:ext cx="1884680" cy="54165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2052320" cy="449580"/>
            <wp:effectExtent l="0" t="0" r="5080" b="762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89"/>
                    <a:stretch>
                      <a:fillRect/>
                    </a:stretch>
                  </pic:blipFill>
                  <pic:spPr>
                    <a:xfrm>
                      <a:off x="0" y="0"/>
                      <a:ext cx="2052320" cy="44958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tbl>
      <w:tblPr>
        <w:tblStyle w:val="13"/>
        <w:tblW w:w="104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2987"/>
        <w:gridCol w:w="3970"/>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w:t>
            </w:r>
          </w:p>
        </w:tc>
        <w:tc>
          <w:tcPr>
            <w:tcW w:w="29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是否整个停车场出入口：是</w:t>
            </w:r>
          </w:p>
        </w:tc>
        <w:tc>
          <w:tcPr>
            <w:tcW w:w="397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通道绑定计费规则：常规收费规则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w:t>
            </w:r>
          </w:p>
        </w:tc>
        <w:tc>
          <w:tcPr>
            <w:tcW w:w="2987"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是否整个停车场出入口：否</w:t>
            </w:r>
          </w:p>
        </w:tc>
        <w:tc>
          <w:tcPr>
            <w:tcW w:w="397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通道绑定计费规则：免费规则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停车时长为B，A和B的时间有重叠</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Tips：此场景下如果开启多位多车，VIP需录入2次，否则多位多车次数会乱，如下表：</w:t>
      </w:r>
    </w:p>
    <w:tbl>
      <w:tblPr>
        <w:tblStyle w:val="13"/>
        <w:tblW w:w="10087" w:type="dxa"/>
        <w:jc w:val="center"/>
        <w:tblInd w:w="-3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2286"/>
        <w:gridCol w:w="1787"/>
        <w:gridCol w:w="2038"/>
        <w:gridCol w:w="2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300元/月</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0元/月（避免重复收租金）</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bl>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735070" cy="756285"/>
            <wp:effectExtent l="0" t="0" r="11430"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90"/>
                    <a:stretch>
                      <a:fillRect/>
                    </a:stretch>
                  </pic:blipFill>
                  <pic:spPr>
                    <a:xfrm>
                      <a:off x="0" y="0"/>
                      <a:ext cx="3735070" cy="75628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641465" cy="789305"/>
            <wp:effectExtent l="0" t="0" r="635" b="1079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91"/>
                    <a:stretch>
                      <a:fillRect/>
                    </a:stretch>
                  </pic:blipFill>
                  <pic:spPr>
                    <a:xfrm>
                      <a:off x="0" y="0"/>
                      <a:ext cx="6641465" cy="789305"/>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b/>
          <w:sz w:val="28"/>
          <w:szCs w:val="28"/>
          <w:lang w:val="en-US" w:eastAsia="zh-CN"/>
        </w:rPr>
      </w:pPr>
      <w:bookmarkStart w:id="43" w:name="_Toc1309"/>
      <w:r>
        <w:rPr>
          <w:rFonts w:hint="eastAsia" w:ascii="黑体" w:hAnsi="黑体" w:eastAsia="黑体" w:cs="黑体"/>
          <w:b/>
          <w:sz w:val="28"/>
          <w:szCs w:val="28"/>
          <w:lang w:val="en-US" w:eastAsia="zh-CN"/>
        </w:rPr>
        <w:t>3、嵌套停车场--区别收费规则</w:t>
      </w:r>
      <w:bookmarkEnd w:id="43"/>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果存在2个区域A嵌套B，B是地库，A是大停车场，车要先进入A，才能进入B，且B需要收费并收费规则和A不一样。则BC需要设成和A互斥。适合小部分要求严格的停车场。可以避免那些要求停地库的VIP停到地面，停到地面就进行收费。</w:t>
      </w:r>
    </w:p>
    <w:p>
      <w:pPr>
        <w:jc w:val="center"/>
        <w:rPr>
          <w:rFonts w:hint="eastAsia" w:ascii="黑体" w:hAnsi="黑体" w:eastAsia="黑体" w:cs="黑体"/>
        </w:rPr>
      </w:pPr>
      <w:r>
        <w:rPr>
          <w:rFonts w:hint="eastAsia" w:ascii="黑体" w:hAnsi="黑体" w:eastAsia="黑体" w:cs="黑体"/>
        </w:rPr>
        <w:drawing>
          <wp:inline distT="0" distB="0" distL="114300" distR="114300">
            <wp:extent cx="2009140" cy="1377950"/>
            <wp:effectExtent l="0" t="0" r="10160" b="635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92"/>
                    <a:stretch>
                      <a:fillRect/>
                    </a:stretch>
                  </pic:blipFill>
                  <pic:spPr>
                    <a:xfrm>
                      <a:off x="0" y="0"/>
                      <a:ext cx="2009140" cy="13779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sz w:val="24"/>
          <w:szCs w:val="24"/>
          <w:lang w:val="en-US" w:eastAsia="zh-CN"/>
        </w:rPr>
        <w:drawing>
          <wp:inline distT="0" distB="0" distL="114300" distR="114300">
            <wp:extent cx="2371090" cy="1652270"/>
            <wp:effectExtent l="0" t="0" r="3810" b="11430"/>
            <wp:docPr id="41" name="图片 41" descr="延时结算合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延时结算合并"/>
                    <pic:cNvPicPr>
                      <a:picLocks noChangeAspect="1"/>
                    </pic:cNvPicPr>
                  </pic:nvPicPr>
                  <pic:blipFill>
                    <a:blip r:embed="rId93"/>
                    <a:stretch>
                      <a:fillRect/>
                    </a:stretch>
                  </pic:blipFill>
                  <pic:spPr>
                    <a:xfrm>
                      <a:off x="0" y="0"/>
                      <a:ext cx="2371090" cy="1652270"/>
                    </a:xfrm>
                    <a:prstGeom prst="rect">
                      <a:avLst/>
                    </a:prstGeom>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Tips:这个时候B的入口是A的出口，B的出口是A的入口，这里需要引入辅通道的概念。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举个例子：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44" w:name="OLE_LINK4"/>
      <w:r>
        <w:rPr>
          <w:rFonts w:hint="eastAsia" w:ascii="黑体" w:hAnsi="黑体" w:eastAsia="黑体" w:cs="黑体"/>
          <w:sz w:val="24"/>
          <w:szCs w:val="24"/>
          <w:lang w:val="en-US" w:eastAsia="zh-CN"/>
        </w:rPr>
        <w:t>如上图，通道1是A区域的主入口，通道4是A区域的主出口，也是整个停车场出入口，A区域绑定通道1和通道4。</w:t>
      </w:r>
    </w:p>
    <w:bookmarkEnd w:id="4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2是车辆进入B区域的入口，也是车辆离开A区域的出口；通道3是车辆离开B区域的出口，也是车辆进入A区域的入口。那么需要新建两个辅通道，辅通道2（A区域出口）跟通道2绑定同一个摄像机，辅通道3（A区域入口）和通道3绑定同一个摄像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综上A区域需绑定通道1和通道4（通道配置中设置为“是”整个停车场的出入口），辅通道2和辅通道3；B区域则绑定通道2和通道3（通道配置中设置为“否”整个停车场入口）。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jc w:val="center"/>
        <w:rPr>
          <w:rFonts w:hint="eastAsia" w:ascii="黑体" w:hAnsi="黑体" w:eastAsia="黑体" w:cs="黑体"/>
        </w:rPr>
      </w:pPr>
      <w:r>
        <w:rPr>
          <w:rFonts w:hint="eastAsia" w:ascii="黑体" w:hAnsi="黑体" w:eastAsia="黑体" w:cs="黑体"/>
        </w:rPr>
        <w:drawing>
          <wp:inline distT="0" distB="0" distL="114300" distR="114300">
            <wp:extent cx="3001645" cy="1461770"/>
            <wp:effectExtent l="0" t="0" r="8255" b="1143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94"/>
                    <a:stretch>
                      <a:fillRect/>
                    </a:stretch>
                  </pic:blipFill>
                  <pic:spPr>
                    <a:xfrm>
                      <a:off x="0" y="0"/>
                      <a:ext cx="3001645" cy="146177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如上图场景，配置参数如下表。</w:t>
      </w:r>
    </w:p>
    <w:tbl>
      <w:tblPr>
        <w:tblStyle w:val="13"/>
        <w:tblW w:w="10599" w:type="dxa"/>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800"/>
        <w:gridCol w:w="1014"/>
        <w:gridCol w:w="587"/>
        <w:gridCol w:w="1499"/>
        <w:gridCol w:w="1160"/>
        <w:gridCol w:w="886"/>
        <w:gridCol w:w="1391"/>
        <w:gridCol w:w="982"/>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8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1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587"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9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16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886"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39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98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9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外场入口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绑定外场计费组</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内场入口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绑定内场计费组</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外场虚拟出口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辅通道绑内场入口</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内场出口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外场虚拟入口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辅通道绑内场出口</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外场出口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主板D</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绑内场区域也绑外场区域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bl>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sz w:val="24"/>
          <w:szCs w:val="24"/>
          <w:lang w:val="en-US" w:eastAsia="zh-CN"/>
        </w:rPr>
      </w:pPr>
      <w:bookmarkStart w:id="45" w:name="_Toc5431"/>
      <w:r>
        <w:rPr>
          <w:rFonts w:hint="eastAsia" w:ascii="黑体" w:hAnsi="黑体" w:eastAsia="黑体" w:cs="黑体"/>
          <w:b/>
          <w:sz w:val="28"/>
          <w:szCs w:val="28"/>
          <w:lang w:val="en-US" w:eastAsia="zh-CN"/>
        </w:rPr>
        <w:t>4、区域互通且收费规则不一致</w:t>
      </w:r>
      <w:bookmarkEnd w:id="4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b w:val="0"/>
          <w:kern w:val="2"/>
          <w:sz w:val="24"/>
          <w:szCs w:val="24"/>
          <w:lang w:val="en-US" w:eastAsia="zh-CN" w:bidi="ar-SA"/>
        </w:rPr>
        <w:t>如下图，AB区域互通且收费规则不一样，</w:t>
      </w:r>
      <w:r>
        <w:rPr>
          <w:rFonts w:hint="eastAsia" w:ascii="黑体" w:hAnsi="黑体" w:eastAsia="黑体" w:cs="黑体"/>
          <w:sz w:val="24"/>
          <w:szCs w:val="24"/>
          <w:lang w:val="en-US" w:eastAsia="zh-CN"/>
        </w:rPr>
        <w:t>配置参数如下表。</w:t>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868420" cy="1913890"/>
            <wp:effectExtent l="0" t="0" r="5080" b="38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95"/>
                    <a:stretch>
                      <a:fillRect/>
                    </a:stretch>
                  </pic:blipFill>
                  <pic:spPr>
                    <a:xfrm>
                      <a:off x="0" y="0"/>
                      <a:ext cx="3868420" cy="1913890"/>
                    </a:xfrm>
                    <a:prstGeom prst="rect">
                      <a:avLst/>
                    </a:prstGeom>
                    <a:noFill/>
                    <a:ln w="9525">
                      <a:noFill/>
                    </a:ln>
                  </pic:spPr>
                </pic:pic>
              </a:graphicData>
            </a:graphic>
          </wp:inline>
        </w:drawing>
      </w:r>
    </w:p>
    <w:tbl>
      <w:tblPr>
        <w:tblStyle w:val="13"/>
        <w:tblW w:w="106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5"/>
        <w:gridCol w:w="608"/>
        <w:gridCol w:w="1095"/>
        <w:gridCol w:w="689"/>
        <w:gridCol w:w="1474"/>
        <w:gridCol w:w="1202"/>
        <w:gridCol w:w="984"/>
        <w:gridCol w:w="1280"/>
        <w:gridCol w:w="1103"/>
        <w:gridCol w:w="1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608"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9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68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7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20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98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2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1103"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103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A区入口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绑定A区计费组</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A区虚拟出口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w:t>
            </w:r>
          </w:p>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绑B区入口</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B区入口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绑定B区计费组</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B区出口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绑A区域也绑定B区域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46" w:name="_Toc12683"/>
      <w:bookmarkStart w:id="47" w:name="_Toc28647"/>
      <w:r>
        <w:rPr>
          <w:rFonts w:hint="eastAsia" w:ascii="黑体" w:hAnsi="黑体" w:eastAsia="黑体" w:cs="黑体"/>
          <w:b/>
          <w:sz w:val="30"/>
          <w:szCs w:val="30"/>
          <w:lang w:val="en-US" w:eastAsia="zh-CN"/>
        </w:rPr>
        <w:t>（二）</w:t>
      </w:r>
      <w:bookmarkEnd w:id="46"/>
      <w:r>
        <w:rPr>
          <w:rFonts w:hint="eastAsia" w:ascii="黑体" w:hAnsi="黑体" w:eastAsia="黑体" w:cs="黑体"/>
          <w:b/>
          <w:sz w:val="30"/>
          <w:szCs w:val="30"/>
          <w:lang w:val="en-US" w:eastAsia="zh-CN"/>
        </w:rPr>
        <w:t>设置结算区域</w:t>
      </w:r>
      <w:bookmarkEnd w:id="4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根据实际情况为通道勾选设置结算区域。</w:t>
      </w:r>
      <w:r>
        <w:rPr>
          <w:rFonts w:hint="eastAsia" w:ascii="黑体" w:hAnsi="黑体" w:eastAsia="黑体" w:cs="黑体"/>
          <w:color w:val="FF0000"/>
          <w:sz w:val="24"/>
          <w:szCs w:val="24"/>
          <w:lang w:val="en-US" w:eastAsia="zh-CN"/>
        </w:rPr>
        <w:t>结算类型</w:t>
      </w:r>
      <w:r>
        <w:rPr>
          <w:rFonts w:hint="eastAsia" w:ascii="黑体" w:hAnsi="黑体" w:eastAsia="黑体" w:cs="黑体"/>
          <w:sz w:val="24"/>
          <w:szCs w:val="24"/>
          <w:lang w:val="en-US" w:eastAsia="zh-CN"/>
        </w:rPr>
        <w:t>有以下几种：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非结算通道</w:t>
      </w:r>
      <w:r>
        <w:rPr>
          <w:rFonts w:hint="eastAsia" w:ascii="黑体" w:hAnsi="黑体" w:eastAsia="黑体" w:cs="黑体"/>
          <w:i w:val="0"/>
          <w:iCs w:val="0"/>
          <w:sz w:val="24"/>
          <w:szCs w:val="24"/>
          <w:lang w:val="en-US" w:eastAsia="zh-CN"/>
        </w:rPr>
        <w:t>：车辆从该通道离场,不计算账单不收取停车费。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实时结算通道</w:t>
      </w:r>
      <w:r>
        <w:rPr>
          <w:rFonts w:hint="eastAsia" w:ascii="黑体" w:hAnsi="黑体" w:eastAsia="黑体" w:cs="黑体"/>
          <w:i w:val="0"/>
          <w:iCs w:val="0"/>
          <w:sz w:val="24"/>
          <w:szCs w:val="24"/>
          <w:lang w:val="en-US" w:eastAsia="zh-CN"/>
        </w:rPr>
        <w:t>：车辆从该通道离场，立即计算账单并收取停车费。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延时结算非合并</w:t>
      </w:r>
      <w:r>
        <w:rPr>
          <w:rFonts w:hint="eastAsia" w:ascii="黑体" w:hAnsi="黑体" w:eastAsia="黑体" w:cs="黑体"/>
          <w:i w:val="0"/>
          <w:iCs w:val="0"/>
          <w:sz w:val="24"/>
          <w:szCs w:val="24"/>
          <w:lang w:val="en-US" w:eastAsia="zh-CN"/>
        </w:rPr>
        <w:t>：车辆从该通道离场，立即计算账单但推延到实时结算通道再收取停车费；收取停车费用时,相同区域结算账单不合并,都有免费时长可用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i w:val="0"/>
          <w:iCs w:val="0"/>
          <w:color w:val="FF0000"/>
          <w:sz w:val="24"/>
          <w:szCs w:val="24"/>
          <w:lang w:val="en-US" w:eastAsia="zh-CN"/>
        </w:rPr>
        <w:t>延时结算合并</w:t>
      </w:r>
      <w:r>
        <w:rPr>
          <w:rFonts w:hint="eastAsia" w:ascii="黑体" w:hAnsi="黑体" w:eastAsia="黑体" w:cs="黑体"/>
          <w:i w:val="0"/>
          <w:iCs w:val="0"/>
          <w:sz w:val="24"/>
          <w:szCs w:val="24"/>
          <w:lang w:val="en-US" w:eastAsia="zh-CN"/>
        </w:rPr>
        <w:t>：车辆从该通道离场，即计算账单但推延到实时结算通道再收取停车费；收取停车费用时，相同区域的结算账单合并为一个结算账单，即共有一段免费时长。</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96"/>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48" w:name="_Toc28751"/>
      <w:r>
        <w:rPr>
          <w:rFonts w:hint="eastAsia" w:ascii="黑体" w:hAnsi="黑体" w:eastAsia="黑体" w:cs="黑体"/>
          <w:b/>
          <w:sz w:val="32"/>
          <w:szCs w:val="32"/>
          <w:lang w:val="en-US" w:eastAsia="zh-CN"/>
        </w:rPr>
        <w:t>特殊收费规则配置流程--通道事件</w:t>
      </w:r>
      <w:bookmarkEnd w:id="4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通道事件：用于收费规则没法满足的额外需求，利用优惠券形式实现，一般设入口的较多。</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97"/>
                    <a:stretch>
                      <a:fillRect/>
                    </a:stretch>
                  </pic:blipFill>
                  <pic:spPr>
                    <a:xfrm>
                      <a:off x="0" y="0"/>
                      <a:ext cx="6181725" cy="2839720"/>
                    </a:xfrm>
                    <a:prstGeom prst="rect">
                      <a:avLst/>
                    </a:prstGeom>
                    <a:noFill/>
                    <a:ln w="9525">
                      <a:noFill/>
                    </a:ln>
                  </pic:spPr>
                </pic:pic>
              </a:graphicData>
            </a:graphic>
          </wp:inline>
        </w:drawing>
      </w:r>
    </w:p>
    <w:p>
      <w:pPr>
        <w:pStyle w:val="3"/>
        <w:ind w:left="0" w:leftChars="0" w:firstLine="0" w:firstLineChars="0"/>
        <w:rPr>
          <w:rFonts w:hint="eastAsia" w:ascii="黑体" w:hAnsi="黑体" w:eastAsia="黑体" w:cs="黑体"/>
          <w:b/>
          <w:sz w:val="30"/>
          <w:szCs w:val="30"/>
          <w:lang w:val="en-US" w:eastAsia="zh-CN"/>
        </w:rPr>
      </w:pPr>
      <w:bookmarkStart w:id="49" w:name="_Toc21177"/>
      <w:bookmarkStart w:id="50" w:name="_Toc26976"/>
      <w:r>
        <w:rPr>
          <w:rFonts w:hint="eastAsia" w:ascii="黑体" w:hAnsi="黑体" w:eastAsia="黑体" w:cs="黑体"/>
          <w:b/>
          <w:sz w:val="30"/>
          <w:szCs w:val="30"/>
          <w:lang w:val="en-US" w:eastAsia="zh-CN"/>
        </w:rPr>
        <w:t>（一）例1</w:t>
      </w:r>
      <w:r>
        <w:rPr>
          <w:rFonts w:hint="eastAsia" w:ascii="黑体" w:hAnsi="黑体" w:cs="黑体"/>
          <w:b/>
          <w:sz w:val="30"/>
          <w:szCs w:val="30"/>
          <w:lang w:val="en-US" w:eastAsia="zh-CN"/>
        </w:rPr>
        <w:t>-</w:t>
      </w:r>
      <w:r>
        <w:rPr>
          <w:rFonts w:hint="eastAsia" w:ascii="黑体" w:hAnsi="黑体" w:eastAsia="黑体" w:cs="黑体"/>
          <w:b/>
          <w:sz w:val="30"/>
          <w:szCs w:val="30"/>
          <w:lang w:val="en-US" w:eastAsia="zh-CN"/>
        </w:rPr>
        <w:t>当天进场全部免费</w:t>
      </w:r>
      <w:bookmarkEnd w:id="49"/>
      <w:bookmarkEnd w:id="5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如六一儿童节当天进场的车辆全部免费，配置如下图。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876290" cy="3495040"/>
            <wp:effectExtent l="0" t="0" r="3810" b="1016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98"/>
                    <a:stretch>
                      <a:fillRect/>
                    </a:stretch>
                  </pic:blipFill>
                  <pic:spPr>
                    <a:xfrm>
                      <a:off x="0" y="0"/>
                      <a:ext cx="5876290" cy="349504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011545" cy="1852295"/>
            <wp:effectExtent l="0" t="0" r="8255" b="1905"/>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99"/>
                    <a:stretch>
                      <a:fillRect/>
                    </a:stretch>
                  </pic:blipFill>
                  <pic:spPr>
                    <a:xfrm>
                      <a:off x="0" y="0"/>
                      <a:ext cx="6011545" cy="1852295"/>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1" w:name="_Toc20196"/>
      <w:bookmarkStart w:id="52" w:name="_Toc19519"/>
      <w:r>
        <w:rPr>
          <w:rFonts w:hint="eastAsia" w:ascii="黑体" w:hAnsi="黑体" w:eastAsia="黑体" w:cs="黑体"/>
          <w:b/>
          <w:sz w:val="30"/>
          <w:szCs w:val="30"/>
          <w:lang w:val="en-US" w:eastAsia="zh-CN"/>
        </w:rPr>
        <w:t>（二）例2-金卡VIP优惠固定金额</w:t>
      </w:r>
      <w:bookmarkEnd w:id="51"/>
      <w:bookmarkEnd w:id="5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如停车场的金卡VIP客户停车费优惠12元，连续优惠60天，配置如下图。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972175" cy="2447290"/>
            <wp:effectExtent l="0" t="0" r="9525" b="381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100"/>
                    <a:stretch>
                      <a:fillRect/>
                    </a:stretch>
                  </pic:blipFill>
                  <pic:spPr>
                    <a:xfrm>
                      <a:off x="0" y="0"/>
                      <a:ext cx="5972175" cy="244729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23305" cy="2486025"/>
            <wp:effectExtent l="0" t="0" r="10795" b="3175"/>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101"/>
                    <a:stretch>
                      <a:fillRect/>
                    </a:stretch>
                  </pic:blipFill>
                  <pic:spPr>
                    <a:xfrm>
                      <a:off x="0" y="0"/>
                      <a:ext cx="6123305" cy="24860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3" w:name="_Toc22736"/>
      <w:bookmarkStart w:id="54" w:name="_Toc17055"/>
      <w:r>
        <w:rPr>
          <w:rFonts w:hint="eastAsia" w:ascii="黑体" w:hAnsi="黑体" w:eastAsia="黑体" w:cs="黑体"/>
          <w:b/>
          <w:sz w:val="30"/>
          <w:szCs w:val="30"/>
          <w:lang w:val="en-US" w:eastAsia="zh-CN"/>
        </w:rPr>
        <w:t>（三）例3-自然日24小时多次进出</w:t>
      </w:r>
      <w:bookmarkEnd w:id="53"/>
      <w:r>
        <w:rPr>
          <w:rFonts w:hint="eastAsia" w:ascii="黑体" w:hAnsi="黑体" w:eastAsia="黑体" w:cs="黑体"/>
          <w:b/>
          <w:sz w:val="30"/>
          <w:szCs w:val="30"/>
          <w:lang w:val="en-US" w:eastAsia="zh-CN"/>
        </w:rPr>
        <w:t>封顶</w:t>
      </w:r>
      <w:bookmarkEnd w:id="5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如停车场收费规则为自然日24小时内车辆多次进出15元封顶，配置如下图。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35065" cy="3312795"/>
            <wp:effectExtent l="0" t="0" r="635" b="1905"/>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7"/>
                    <pic:cNvPicPr>
                      <a:picLocks noChangeAspect="1"/>
                    </pic:cNvPicPr>
                  </pic:nvPicPr>
                  <pic:blipFill>
                    <a:blip r:embed="rId102"/>
                    <a:stretch>
                      <a:fillRect/>
                    </a:stretch>
                  </pic:blipFill>
                  <pic:spPr>
                    <a:xfrm>
                      <a:off x="0" y="0"/>
                      <a:ext cx="6235065" cy="3312795"/>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62370" cy="1887220"/>
            <wp:effectExtent l="0" t="0" r="11430" b="508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8"/>
                    <pic:cNvPicPr>
                      <a:picLocks noChangeAspect="1"/>
                    </pic:cNvPicPr>
                  </pic:nvPicPr>
                  <pic:blipFill>
                    <a:blip r:embed="rId103"/>
                    <a:stretch>
                      <a:fillRect/>
                    </a:stretch>
                  </pic:blipFill>
                  <pic:spPr>
                    <a:xfrm>
                      <a:off x="0" y="0"/>
                      <a:ext cx="6262370" cy="18872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V2.18及之后的版本增加了“新管理模式定义”模块，简化了对相关补充收费规则的配置。如自然日车辆多次进出15元封顶，可通过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进行设置，24小时制选择自然日，24小时多次进出封顶填入15元即可。</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使用条件默认不限制，可切换为车牌，即约束当车牌包含xx字段时才触发使用该规则。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216400" cy="1397000"/>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216400" cy="1397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可切换为VIP名称，即约束当车辆为xxxVIP时才触发使用该规则，可多选。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699000" cy="1905000"/>
            <wp:effectExtent l="0" t="0" r="0" b="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106"/>
                    <a:stretch>
                      <a:fillRect/>
                    </a:stretch>
                  </pic:blipFill>
                  <pic:spPr>
                    <a:xfrm>
                      <a:off x="0" y="0"/>
                      <a:ext cx="4699000" cy="190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可切换为车辆计费类型，即约束当车辆为xx类型时才触发使用该规则，车辆计费类型下拉框内容包含小型车、中型车、大型车和超大车，默认显示小型车。</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737100" cy="1435100"/>
            <wp:effectExtent l="0" t="0" r="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07"/>
                    <a:stretch>
                      <a:fillRect/>
                    </a:stretch>
                  </pic:blipFill>
                  <pic:spPr>
                    <a:xfrm>
                      <a:off x="0" y="0"/>
                      <a:ext cx="4737100" cy="143510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5" w:name="_Toc15226"/>
      <w:bookmarkStart w:id="56" w:name="_Toc9973"/>
      <w:r>
        <w:rPr>
          <w:rFonts w:hint="eastAsia" w:ascii="黑体" w:hAnsi="黑体" w:eastAsia="黑体" w:cs="黑体"/>
          <w:b/>
          <w:sz w:val="30"/>
          <w:szCs w:val="30"/>
          <w:lang w:val="en-US" w:eastAsia="zh-CN"/>
        </w:rPr>
        <w:t>（四）例4-顺延24小时多次进出</w:t>
      </w:r>
      <w:bookmarkEnd w:id="55"/>
      <w:r>
        <w:rPr>
          <w:rFonts w:hint="eastAsia" w:ascii="黑体" w:hAnsi="黑体" w:eastAsia="黑体" w:cs="黑体"/>
          <w:b/>
          <w:sz w:val="30"/>
          <w:szCs w:val="30"/>
          <w:lang w:val="en-US" w:eastAsia="zh-CN"/>
        </w:rPr>
        <w:t>封顶</w:t>
      </w:r>
      <w:bookmarkEnd w:id="5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如停车场收费规则为从车辆进场时间起算，24小时内，多次进出，收费总金额不超出某个金额。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需设置三个场景前提，规则设在出口。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以24小时多次进出封顶10元为例，配置如下图。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71770" cy="2498725"/>
            <wp:effectExtent l="0" t="0" r="11430" b="3175"/>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108"/>
                    <a:stretch>
                      <a:fillRect/>
                    </a:stretch>
                  </pic:blipFill>
                  <pic:spPr>
                    <a:xfrm>
                      <a:off x="0" y="0"/>
                      <a:ext cx="5271770" cy="24987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1、场景一-24小时封顶10元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color w:val="000000" w:themeColor="text1"/>
          <w:sz w:val="24"/>
          <w:szCs w:val="24"/>
          <w:highlight w:val="yellow"/>
          <w:lang w:val="en-US" w:eastAsia="zh-CN"/>
          <w14:textFill>
            <w14:solidFill>
              <w14:schemeClr w14:val="tx1"/>
            </w14:solidFill>
          </w14:textFill>
        </w:rPr>
        <w:t>10-%PM%10,10</w:t>
      </w:r>
      <w:r>
        <w:rPr>
          <w:rFonts w:hint="eastAsia" w:ascii="黑体" w:hAnsi="黑体" w:eastAsia="黑体" w:cs="黑体"/>
          <w:sz w:val="24"/>
          <w:szCs w:val="24"/>
          <w:lang w:val="en-US" w:eastAsia="zh-CN"/>
        </w:rPr>
        <w:t>，其中10代表24小时封顶10元，如果是其他封顶金额，如封顶15元，则3个10均修改为15即可；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%ET+floor(%PT/(24*60))*24,24</w:t>
      </w:r>
      <w:r>
        <w:rPr>
          <w:rFonts w:hint="eastAsia" w:ascii="黑体" w:hAnsi="黑体" w:eastAsia="黑体" w:cs="黑体"/>
          <w:sz w:val="24"/>
          <w:szCs w:val="24"/>
          <w:lang w:val="en-US" w:eastAsia="zh-CN"/>
        </w:rPr>
        <w:t>，复制过去即可。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触发条件：整次停车记录不使用优惠券</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06295"/>
            <wp:effectExtent l="0" t="0" r="4445" b="190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109"/>
                    <a:stretch>
                      <a:fillRect/>
                    </a:stretch>
                  </pic:blipFill>
                  <pic:spPr>
                    <a:xfrm>
                      <a:off x="0" y="0"/>
                      <a:ext cx="5266055" cy="210629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7960" cy="1994535"/>
            <wp:effectExtent l="0" t="0" r="2540" b="1206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110"/>
                    <a:stretch>
                      <a:fillRect/>
                    </a:stretch>
                  </pic:blipFill>
                  <pic:spPr>
                    <a:xfrm>
                      <a:off x="0" y="0"/>
                      <a:ext cx="5267960" cy="199453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2、场景二-24小时封顶10元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%CM-%SJ,10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%CST,24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触发条件：整次停车记录使用优惠券+优惠券名称包含场景+固定循环封顶时间段包含停车时长。</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8595" cy="2081530"/>
            <wp:effectExtent l="0" t="0" r="1905" b="1270"/>
            <wp:docPr id="1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3"/>
                    <pic:cNvPicPr>
                      <a:picLocks noChangeAspect="1"/>
                    </pic:cNvPicPr>
                  </pic:nvPicPr>
                  <pic:blipFill>
                    <a:blip r:embed="rId111"/>
                    <a:stretch>
                      <a:fillRect/>
                    </a:stretch>
                  </pic:blipFill>
                  <pic:spPr>
                    <a:xfrm>
                      <a:off x="0" y="0"/>
                      <a:ext cx="5268595" cy="208153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7960" cy="2540000"/>
            <wp:effectExtent l="0" t="0" r="2540" b="0"/>
            <wp:docPr id="1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4"/>
                    <pic:cNvPicPr>
                      <a:picLocks noChangeAspect="1"/>
                    </pic:cNvPicPr>
                  </pic:nvPicPr>
                  <pic:blipFill>
                    <a:blip r:embed="rId112"/>
                    <a:stretch>
                      <a:fillRect/>
                    </a:stretch>
                  </pic:blipFill>
                  <pic:spPr>
                    <a:xfrm>
                      <a:off x="0" y="0"/>
                      <a:ext cx="5267960" cy="254000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3、场景三-24小时封顶10元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10-%LAP,10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%CSE+floor((%LT-%CSE)/(24*60))*24,24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触发条件：整次停车记录使用优惠券+优惠券名称包含场景+固定循环封顶时间段不包含停车时长。</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31060"/>
            <wp:effectExtent l="0" t="0" r="4445" b="254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13"/>
                    <a:stretch>
                      <a:fillRect/>
                    </a:stretch>
                  </pic:blipFill>
                  <pic:spPr>
                    <a:xfrm>
                      <a:off x="0" y="0"/>
                      <a:ext cx="5266055" cy="213106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603500"/>
            <wp:effectExtent l="0" t="0" r="4445"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114"/>
                    <a:stretch>
                      <a:fillRect/>
                    </a:stretch>
                  </pic:blipFill>
                  <pic:spPr>
                    <a:xfrm>
                      <a:off x="0" y="0"/>
                      <a:ext cx="5266055" cy="260350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V2.18及之后的版本增加了“新管理模式定义”模块，简化了对相关补充收费规则的配置。如顺延24小时车辆多次进出15元封顶，可通过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进行设置，24小时制选择停车时长，24小时多次进出封顶填入15元即可。限制条件可修改，详见例三。</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7" w:name="_Toc30276"/>
      <w:r>
        <w:rPr>
          <w:rFonts w:hint="eastAsia" w:ascii="黑体" w:hAnsi="黑体" w:eastAsia="黑体" w:cs="黑体"/>
          <w:b/>
          <w:sz w:val="30"/>
          <w:szCs w:val="30"/>
          <w:lang w:val="en-US" w:eastAsia="zh-CN"/>
        </w:rPr>
        <w:t>（五）例5-24小时内多次进出共用免费时长</w:t>
      </w:r>
      <w:bookmarkEnd w:id="5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V2.18及之后的版本增加了“新管理模式定义”模块，简化了对相关补充收费规则的配置。如24小时内车辆多次进出功能免费时长，可通过</w:t>
      </w:r>
      <w:r>
        <w:rPr>
          <w:rFonts w:hint="eastAsia" w:ascii="黑体" w:hAnsi="黑体" w:eastAsia="黑体" w:cs="黑体"/>
          <w:color w:val="FF0000"/>
          <w:sz w:val="24"/>
          <w:szCs w:val="24"/>
          <w:lang w:val="en-US" w:eastAsia="zh-CN"/>
        </w:rPr>
        <w:t>24小时累计规则</w:t>
      </w:r>
      <w:r>
        <w:rPr>
          <w:rFonts w:hint="eastAsia" w:ascii="黑体" w:hAnsi="黑体" w:eastAsia="黑体" w:cs="黑体"/>
          <w:sz w:val="24"/>
          <w:szCs w:val="24"/>
          <w:lang w:val="en-US" w:eastAsia="zh-CN"/>
        </w:rPr>
        <w:t>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5372100" cy="1936750"/>
            <wp:effectExtent l="0" t="0" r="0" b="6350"/>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2"/>
                    <pic:cNvPicPr>
                      <a:picLocks noChangeAspect="1"/>
                    </pic:cNvPicPr>
                  </pic:nvPicPr>
                  <pic:blipFill>
                    <a:blip r:embed="rId115"/>
                    <a:stretch>
                      <a:fillRect/>
                    </a:stretch>
                  </pic:blipFill>
                  <pic:spPr>
                    <a:xfrm>
                      <a:off x="0" y="0"/>
                      <a:ext cx="5372100" cy="1936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多次进出累计时长5小时内免费，超过5小时按临时车计费。那么实施方案为：新建两个收费规则（一个有免费时长，一个没有免费时长），那么设定为24小时内多次进出累计时长≤300分钟时使用（有免费时长的计费规则），否则使用（没有免费时长的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rPr>
        <w:drawing>
          <wp:inline distT="0" distB="0" distL="114300" distR="114300">
            <wp:extent cx="5156200" cy="1828800"/>
            <wp:effectExtent l="0" t="0" r="0" b="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116"/>
                    <a:stretch>
                      <a:fillRect/>
                    </a:stretch>
                  </pic:blipFill>
                  <pic:spPr>
                    <a:xfrm>
                      <a:off x="0" y="0"/>
                      <a:ext cx="5156200" cy="18288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前两次进出有免费时长，第三次开始没有免费时长。那么实施方案为新建两个收费规则（一个有免费时长，一个没有免费时长），那么设定为24小时内多次进出累计次数≤2次时使用（有免费时长的计费规则），否则使用（没有免费时长的计费规则）。</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149850" cy="1822450"/>
            <wp:effectExtent l="0" t="0" r="6350" b="6350"/>
            <wp:docPr id="1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4"/>
                    <pic:cNvPicPr>
                      <a:picLocks noChangeAspect="1"/>
                    </pic:cNvPicPr>
                  </pic:nvPicPr>
                  <pic:blipFill>
                    <a:blip r:embed="rId117"/>
                    <a:stretch>
                      <a:fillRect/>
                    </a:stretch>
                  </pic:blipFill>
                  <pic:spPr>
                    <a:xfrm>
                      <a:off x="0" y="0"/>
                      <a:ext cx="5149850" cy="1822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bookmarkEnd w:id="15"/>
    <w:p>
      <w:pPr>
        <w:pStyle w:val="2"/>
        <w:numPr>
          <w:ilvl w:val="0"/>
          <w:numId w:val="1"/>
        </w:numPr>
        <w:ind w:left="0" w:leftChars="0" w:firstLine="0" w:firstLineChars="0"/>
        <w:rPr>
          <w:rFonts w:hint="eastAsia" w:ascii="黑体" w:hAnsi="黑体" w:eastAsia="黑体" w:cs="黑体"/>
          <w:b/>
          <w:sz w:val="32"/>
          <w:szCs w:val="32"/>
          <w:lang w:val="en-US" w:eastAsia="zh-CN"/>
        </w:rPr>
      </w:pPr>
      <w:bookmarkStart w:id="58" w:name="_Toc23379"/>
      <w:r>
        <w:rPr>
          <w:rFonts w:hint="eastAsia" w:ascii="黑体" w:hAnsi="黑体" w:eastAsia="黑体" w:cs="黑体"/>
          <w:b/>
          <w:sz w:val="32"/>
          <w:szCs w:val="32"/>
          <w:lang w:val="en-US" w:eastAsia="zh-CN"/>
        </w:rPr>
        <w:t>VEMS对接一点停配置流程</w:t>
      </w:r>
      <w:bookmarkEnd w:id="5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管理端与一点停对接配置流程，项目不与一点停对接时，忽略此项。</w:t>
      </w:r>
    </w:p>
    <w:p>
      <w:pPr>
        <w:pStyle w:val="3"/>
        <w:ind w:left="0" w:leftChars="0" w:firstLine="0" w:firstLineChars="0"/>
        <w:rPr>
          <w:rFonts w:hint="eastAsia" w:ascii="黑体" w:hAnsi="黑体" w:eastAsia="黑体" w:cs="黑体"/>
          <w:b/>
          <w:sz w:val="30"/>
          <w:szCs w:val="30"/>
          <w:lang w:val="en-US" w:eastAsia="zh-CN"/>
        </w:rPr>
      </w:pPr>
      <w:bookmarkStart w:id="59" w:name="_Toc7009"/>
      <w:r>
        <w:rPr>
          <w:rFonts w:hint="eastAsia" w:ascii="黑体" w:hAnsi="黑体" w:eastAsia="黑体" w:cs="黑体"/>
          <w:b/>
          <w:sz w:val="30"/>
          <w:szCs w:val="30"/>
          <w:lang w:val="en-US" w:eastAsia="zh-CN"/>
        </w:rPr>
        <w:t>（一）配置项目编号</w:t>
      </w:r>
      <w:bookmarkEnd w:id="5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在停车场管理-车场管理模块中配置项目编号，即停车场编号（停车场编号由停车场运营管理平台AOMP生成）</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1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60" w:name="_Toc5365"/>
      <w:r>
        <w:rPr>
          <w:rFonts w:hint="eastAsia" w:ascii="黑体" w:hAnsi="黑体" w:eastAsia="黑体" w:cs="黑体"/>
          <w:b/>
          <w:sz w:val="30"/>
          <w:szCs w:val="30"/>
          <w:lang w:val="en-US" w:eastAsia="zh-CN"/>
        </w:rPr>
        <w:t>（二）配置上线IP和账号密码</w:t>
      </w:r>
      <w:bookmarkEnd w:id="6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在AOMP生成链接该停车场的账号密码，填入VEMS后台管理-一点停配置中。</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1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一点停的主机地址为：42.96.248.102 ，端口12222</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备用链路地址：119.145.169.58 ，端口9991</w:t>
      </w:r>
    </w:p>
    <w:p>
      <w:pPr>
        <w:ind w:left="0" w:leftChars="0" w:firstLine="0" w:firstLineChars="0"/>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2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both"/>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1" w:name="_Toc9389"/>
      <w:r>
        <w:rPr>
          <w:rFonts w:hint="eastAsia" w:ascii="黑体" w:hAnsi="黑体" w:eastAsia="黑体" w:cs="黑体"/>
          <w:b/>
          <w:sz w:val="32"/>
          <w:szCs w:val="32"/>
          <w:lang w:val="en-US" w:eastAsia="zh-CN"/>
        </w:rPr>
        <w:t>无牌车自助进场配置流程</w:t>
      </w:r>
      <w:bookmarkEnd w:id="61"/>
    </w:p>
    <w:p>
      <w:pPr>
        <w:rPr>
          <w:rFonts w:hint="eastAsia" w:ascii="黑体" w:hAnsi="黑体" w:eastAsia="黑体" w:cs="黑体"/>
          <w:lang w:val="en-US" w:eastAsia="zh-CN"/>
        </w:rPr>
      </w:pPr>
      <w:r>
        <w:rPr>
          <w:rFonts w:hint="eastAsia" w:ascii="黑体" w:hAnsi="黑体" w:eastAsia="黑体" w:cs="黑体"/>
          <w:sz w:val="24"/>
          <w:szCs w:val="24"/>
          <w:lang w:val="en-US" w:eastAsia="zh-CN"/>
        </w:rPr>
        <w:t>VEMS V2.13及以上的版本支持无牌车自助进场功能，配置过程如下</w:t>
      </w:r>
    </w:p>
    <w:p>
      <w:pPr>
        <w:pStyle w:val="3"/>
        <w:ind w:left="0" w:leftChars="0" w:firstLine="0" w:firstLineChars="0"/>
        <w:rPr>
          <w:rFonts w:hint="eastAsia" w:ascii="黑体" w:hAnsi="黑体" w:eastAsia="黑体" w:cs="黑体"/>
          <w:sz w:val="24"/>
          <w:szCs w:val="24"/>
          <w:lang w:val="en-US" w:eastAsia="zh-CN"/>
        </w:rPr>
      </w:pPr>
      <w:bookmarkStart w:id="62" w:name="_Toc17179"/>
      <w:r>
        <w:rPr>
          <w:rFonts w:hint="eastAsia" w:ascii="黑体" w:hAnsi="黑体" w:eastAsia="黑体" w:cs="黑体"/>
          <w:b/>
          <w:sz w:val="30"/>
          <w:szCs w:val="30"/>
          <w:lang w:val="en-US" w:eastAsia="zh-CN"/>
        </w:rPr>
        <w:t>（一）配置自助开闸扫码URL</w:t>
      </w:r>
      <w:bookmarkEnd w:id="6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后台管理-个性化开关配置</w:t>
      </w:r>
      <w:r>
        <w:rPr>
          <w:rFonts w:hint="eastAsia" w:ascii="黑体" w:hAnsi="黑体" w:eastAsia="黑体" w:cs="黑体"/>
          <w:sz w:val="24"/>
          <w:szCs w:val="24"/>
          <w:lang w:val="en-US" w:eastAsia="zh-CN"/>
        </w:rPr>
        <w:t>模块配置自助开闸扫码URL：</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highlight w:val="yellow"/>
          <w:lang w:val="en-US" w:eastAsia="zh-CN"/>
        </w:rPr>
      </w:pPr>
      <w:r>
        <w:rPr>
          <w:rFonts w:hint="eastAsia" w:ascii="黑体" w:hAnsi="黑体" w:eastAsia="黑体" w:cs="黑体"/>
          <w:highlight w:val="yellow"/>
          <w:lang w:val="en-US" w:eastAsia="zh-CN"/>
        </w:rPr>
        <w:t>https://wxydt.yidianting.xin/weixin/html/scanRandomCode.do</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3"/>
                    <pic:cNvPicPr>
                      <a:picLocks noChangeAspect="1"/>
                    </pic:cNvPicPr>
                  </pic:nvPicPr>
                  <pic:blipFill>
                    <a:blip r:embed="rId12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3"/>
        <w:ind w:left="0" w:leftChars="0" w:firstLine="0" w:firstLineChars="0"/>
        <w:rPr>
          <w:rFonts w:hint="eastAsia" w:ascii="黑体" w:hAnsi="黑体" w:eastAsia="黑体" w:cs="黑体"/>
          <w:sz w:val="24"/>
          <w:szCs w:val="24"/>
          <w:lang w:val="en-US" w:eastAsia="zh-CN"/>
        </w:rPr>
      </w:pPr>
      <w:bookmarkStart w:id="63" w:name="_Toc30277"/>
      <w:r>
        <w:rPr>
          <w:rFonts w:hint="eastAsia" w:ascii="黑体" w:hAnsi="黑体" w:eastAsia="黑体" w:cs="黑体"/>
          <w:b/>
          <w:sz w:val="30"/>
          <w:szCs w:val="30"/>
          <w:lang w:val="en-US" w:eastAsia="zh-CN"/>
        </w:rPr>
        <w:t>（二）配置支持自助开闸</w:t>
      </w:r>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模块配置支持自助开闸，默认是不支持，需改为支持。</w:t>
      </w:r>
    </w:p>
    <w:p>
      <w:pPr>
        <w:ind w:left="0" w:leftChars="0" w:firstLine="0" w:firstLineChars="0"/>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1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22"/>
                    <a:stretch>
                      <a:fillRect/>
                    </a:stretch>
                  </pic:blipFill>
                  <pic:spPr>
                    <a:xfrm>
                      <a:off x="0" y="0"/>
                      <a:ext cx="6181725" cy="2839720"/>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sz w:val="24"/>
          <w:szCs w:val="24"/>
          <w:lang w:val="en-US" w:eastAsia="zh-CN"/>
        </w:rPr>
      </w:pPr>
      <w:bookmarkStart w:id="64" w:name="_Toc3035"/>
      <w:r>
        <w:rPr>
          <w:rFonts w:hint="eastAsia" w:ascii="黑体" w:hAnsi="黑体" w:eastAsia="黑体" w:cs="黑体"/>
          <w:b/>
          <w:sz w:val="30"/>
          <w:szCs w:val="30"/>
          <w:lang w:val="en-US" w:eastAsia="zh-CN"/>
        </w:rPr>
        <w:t>（三）打印通道二维码</w:t>
      </w:r>
      <w:bookmarkEnd w:id="64"/>
    </w:p>
    <w:p>
      <w:pPr>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模块中将每个通道对应的二维码打印出来贴到对应通道，车主扫描此二维码即可实现自助进出场。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2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kern w:val="2"/>
          <w:szCs w:val="24"/>
          <w:lang w:val="en-US" w:eastAsia="zh-CN" w:bidi="ar-SA"/>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5" w:name="_Toc28299"/>
      <w:r>
        <w:rPr>
          <w:rFonts w:hint="eastAsia" w:ascii="黑体" w:hAnsi="黑体" w:eastAsia="黑体" w:cs="黑体"/>
          <w:b/>
          <w:sz w:val="32"/>
          <w:szCs w:val="32"/>
          <w:lang w:val="en-US" w:eastAsia="zh-CN"/>
        </w:rPr>
        <w:t>自助缴费机二维码配置流程</w:t>
      </w:r>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用户在自助缴费机可用现金缴费，也可以扫描二维码缴费。自助缴费机若要支持二维码缴费，那么需要在VEMS-</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模块配置支付二维码的参数，配置如下图。</w:t>
      </w:r>
    </w:p>
    <w:p>
      <w:pPr>
        <w:pStyle w:val="3"/>
        <w:ind w:left="0" w:leftChars="0" w:firstLine="0" w:firstLineChars="0"/>
        <w:rPr>
          <w:rFonts w:hint="eastAsia" w:ascii="黑体" w:hAnsi="黑体" w:eastAsia="黑体" w:cs="黑体"/>
          <w:b/>
          <w:sz w:val="30"/>
          <w:szCs w:val="30"/>
          <w:lang w:val="en-US" w:eastAsia="zh-CN"/>
        </w:rPr>
      </w:pPr>
      <w:bookmarkStart w:id="66" w:name="_Toc2580"/>
      <w:r>
        <w:rPr>
          <w:rFonts w:hint="eastAsia" w:ascii="黑体" w:hAnsi="黑体" w:eastAsia="黑体" w:cs="黑体"/>
          <w:b/>
          <w:sz w:val="30"/>
          <w:szCs w:val="30"/>
          <w:lang w:val="en-US" w:eastAsia="zh-CN"/>
        </w:rPr>
        <w:t>（一）配置支付二维码参数</w:t>
      </w:r>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kern w:val="2"/>
          <w:szCs w:val="24"/>
          <w:lang w:val="en-US" w:eastAsia="zh-CN" w:bidi="ar-SA"/>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模块可配置VEMS对接自助缴费机的参数，配置如下图。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服务地址：</w:t>
      </w:r>
      <w:r>
        <w:rPr>
          <w:rFonts w:hint="eastAsia" w:ascii="黑体" w:hAnsi="黑体" w:eastAsia="黑体" w:cs="黑体"/>
          <w:sz w:val="24"/>
          <w:szCs w:val="24"/>
          <w:highlight w:val="yellow"/>
          <w:lang w:val="en-US" w:eastAsia="zh-CN"/>
        </w:rPr>
        <w:fldChar w:fldCharType="begin"/>
      </w:r>
      <w:r>
        <w:rPr>
          <w:rFonts w:hint="eastAsia" w:ascii="黑体" w:hAnsi="黑体" w:eastAsia="黑体" w:cs="黑体"/>
          <w:sz w:val="24"/>
          <w:szCs w:val="24"/>
          <w:highlight w:val="yellow"/>
          <w:lang w:val="en-US" w:eastAsia="zh-CN"/>
        </w:rPr>
        <w:instrText xml:space="preserve"> HYPERLINK "https://wxydt.yidianting.xin/weixin/html/pubPay.do" </w:instrText>
      </w:r>
      <w:r>
        <w:rPr>
          <w:rFonts w:hint="eastAsia" w:ascii="黑体" w:hAnsi="黑体" w:eastAsia="黑体" w:cs="黑体"/>
          <w:sz w:val="24"/>
          <w:szCs w:val="24"/>
          <w:highlight w:val="yellow"/>
          <w:lang w:val="en-US" w:eastAsia="zh-CN"/>
        </w:rPr>
        <w:fldChar w:fldCharType="separate"/>
      </w:r>
      <w:r>
        <w:rPr>
          <w:rFonts w:hint="eastAsia" w:ascii="黑体" w:hAnsi="黑体" w:eastAsia="黑体" w:cs="黑体"/>
          <w:sz w:val="24"/>
          <w:szCs w:val="24"/>
          <w:highlight w:val="yellow"/>
          <w:lang w:val="en-US" w:eastAsia="zh-CN"/>
        </w:rPr>
        <w:t>https://wxydt.yidianting.xin/weixin/html/pubPay.do</w:t>
      </w:r>
      <w:r>
        <w:rPr>
          <w:rFonts w:hint="eastAsia" w:ascii="黑体" w:hAnsi="黑体" w:eastAsia="黑体" w:cs="黑体"/>
          <w:sz w:val="24"/>
          <w:szCs w:val="24"/>
          <w:highlight w:val="yellow"/>
          <w:lang w:val="en-US" w:eastAsia="zh-CN"/>
        </w:rPr>
        <w:fldChar w:fldCharType="end"/>
      </w:r>
    </w:p>
    <w:tbl>
      <w:tblPr>
        <w:tblStyle w:val="13"/>
        <w:tblW w:w="88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40"/>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参数名</w:t>
            </w:r>
          </w:p>
        </w:tc>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billType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PAY_PARK_FEE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payBillCode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停车记录唯一编号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money</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应缴金额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title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二维码支付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carNo</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车牌号</w:t>
            </w:r>
          </w:p>
        </w:tc>
      </w:tr>
    </w:tbl>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5"/>
                    <pic:cNvPicPr>
                      <a:picLocks noChangeAspect="1"/>
                    </pic:cNvPicPr>
                  </pic:nvPicPr>
                  <pic:blipFill>
                    <a:blip r:embed="rId124"/>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lang w:val="en-US"/>
        </w:rPr>
      </w:pPr>
      <w:bookmarkStart w:id="67" w:name="_Toc8929"/>
      <w:r>
        <w:rPr>
          <w:rFonts w:hint="eastAsia" w:ascii="黑体" w:hAnsi="黑体" w:eastAsia="黑体" w:cs="黑体"/>
          <w:b/>
          <w:sz w:val="30"/>
          <w:szCs w:val="30"/>
          <w:lang w:val="en-US" w:eastAsia="zh-CN"/>
        </w:rPr>
        <w:t>（二）自助缴费机配置服务器IP及端口</w:t>
      </w:r>
      <w:bookmarkEnd w:id="6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配置完之后在自助缴费机的服务配置配置缴费服务器的IP和端口，即VEMS的IP和端口。如下图。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6"/>
                    <pic:cNvPicPr>
                      <a:picLocks noChangeAspect="1"/>
                    </pic:cNvPicPr>
                  </pic:nvPicPr>
                  <pic:blipFill>
                    <a:blip r:embed="rId125"/>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8" w:name="_Toc8886"/>
      <w:bookmarkStart w:id="69" w:name="_Toc13232"/>
      <w:r>
        <w:rPr>
          <w:rFonts w:hint="eastAsia" w:ascii="黑体" w:hAnsi="黑体" w:eastAsia="黑体" w:cs="黑体"/>
          <w:b/>
          <w:sz w:val="32"/>
          <w:szCs w:val="32"/>
          <w:lang w:val="en-US" w:eastAsia="zh-CN"/>
        </w:rPr>
        <w:t>余位屏配置</w:t>
      </w:r>
      <w:bookmarkEnd w:id="68"/>
      <w:bookmarkEnd w:id="6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余位屏：即用来配置停车场出入口显示剩余车位数的屏。这里仅介绍接线和软件配置，条屏根据实际情况填入IP地址、子网掩码、波特率、端口等参数项，此处不作赘述。</w:t>
      </w:r>
    </w:p>
    <w:p>
      <w:pPr>
        <w:pStyle w:val="3"/>
        <w:ind w:left="0" w:leftChars="0" w:firstLine="0" w:firstLineChars="0"/>
        <w:rPr>
          <w:rFonts w:hint="eastAsia" w:ascii="黑体" w:hAnsi="黑体" w:eastAsia="黑体" w:cs="黑体"/>
          <w:b/>
          <w:sz w:val="30"/>
          <w:szCs w:val="30"/>
          <w:lang w:val="en-US" w:eastAsia="zh-CN"/>
        </w:rPr>
      </w:pPr>
      <w:bookmarkStart w:id="70" w:name="_Toc22353"/>
      <w:bookmarkStart w:id="71" w:name="_Toc18866"/>
      <w:r>
        <w:rPr>
          <w:rFonts w:hint="eastAsia" w:ascii="黑体" w:hAnsi="黑体" w:eastAsia="黑体" w:cs="黑体"/>
          <w:b/>
          <w:sz w:val="30"/>
          <w:szCs w:val="30"/>
          <w:lang w:val="en-US" w:eastAsia="zh-CN"/>
        </w:rPr>
        <w:t>（一）接线</w:t>
      </w:r>
      <w:bookmarkEnd w:id="70"/>
    </w:p>
    <w:bookmarkEnd w:id="71"/>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1、用485：把余位屏的485接到一体机的485-2接口（COM2）或485-1（COM4）秒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2、用网络：把余位屏的485接到485转网络工具，然后网线接交换机。</w:t>
      </w:r>
    </w:p>
    <w:p>
      <w:pPr>
        <w:pStyle w:val="3"/>
        <w:ind w:left="0" w:leftChars="0" w:firstLine="0" w:firstLineChars="0"/>
        <w:rPr>
          <w:rFonts w:hint="eastAsia" w:ascii="黑体" w:hAnsi="黑体" w:eastAsia="黑体" w:cs="黑体"/>
          <w:sz w:val="24"/>
          <w:szCs w:val="24"/>
          <w:lang w:val="en-US" w:eastAsia="zh-CN"/>
        </w:rPr>
      </w:pPr>
      <w:bookmarkStart w:id="72" w:name="_Toc29493"/>
      <w:r>
        <w:rPr>
          <w:rFonts w:hint="eastAsia" w:ascii="黑体" w:hAnsi="黑体" w:eastAsia="黑体" w:cs="黑体"/>
          <w:b/>
          <w:sz w:val="30"/>
          <w:szCs w:val="30"/>
          <w:lang w:val="en-US" w:eastAsia="zh-CN"/>
        </w:rPr>
        <w:t>（二）软件配置</w:t>
      </w:r>
      <w:bookmarkEnd w:id="72"/>
    </w:p>
    <w:p>
      <w:pPr>
        <w:pStyle w:val="4"/>
        <w:numPr>
          <w:ilvl w:val="0"/>
          <w:numId w:val="0"/>
        </w:numPr>
        <w:ind w:firstLine="562" w:firstLineChars="200"/>
        <w:rPr>
          <w:rFonts w:hint="eastAsia" w:ascii="黑体" w:hAnsi="黑体" w:eastAsia="黑体" w:cs="黑体"/>
          <w:sz w:val="28"/>
          <w:szCs w:val="28"/>
          <w:lang w:val="en-US" w:eastAsia="zh-CN"/>
        </w:rPr>
      </w:pPr>
      <w:bookmarkStart w:id="73" w:name="_Toc12386"/>
      <w:r>
        <w:rPr>
          <w:rFonts w:hint="eastAsia" w:ascii="黑体" w:hAnsi="黑体" w:eastAsia="黑体" w:cs="黑体"/>
          <w:sz w:val="28"/>
          <w:szCs w:val="28"/>
          <w:lang w:val="en-US" w:eastAsia="zh-CN"/>
        </w:rPr>
        <w:t>1、外置屏配置</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如果屏配置接485，传输模式选择485，填入屏地址、组地址（出厂自带，根据实际屏地址和组地址填入即可），一体机选择接485的那台一体机，串口参数若接485-1则为COM4，若接485-2则为COM2。</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126"/>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如果使用网络，屏配置接网络，传输模式选择RJ45，填入屏地址、组地址（出厂自带，根据实际屏地址和组地址填入即可），通讯IP填入屏的IP，通讯端口填5233。</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7"/>
                    <pic:cNvPicPr>
                      <a:picLocks noChangeAspect="1"/>
                    </pic:cNvPicPr>
                  </pic:nvPicPr>
                  <pic:blipFill>
                    <a:blip r:embed="rId127"/>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leftChars="200"/>
        <w:rPr>
          <w:rFonts w:hint="eastAsia" w:ascii="黑体" w:hAnsi="黑体" w:eastAsia="黑体" w:cs="黑体"/>
          <w:sz w:val="28"/>
          <w:szCs w:val="28"/>
          <w:lang w:val="en-US" w:eastAsia="zh-CN"/>
        </w:rPr>
      </w:pPr>
      <w:bookmarkStart w:id="74" w:name="_Toc5824"/>
      <w:r>
        <w:rPr>
          <w:rFonts w:hint="eastAsia" w:ascii="黑体" w:hAnsi="黑体" w:eastAsia="黑体" w:cs="黑体"/>
          <w:sz w:val="28"/>
          <w:szCs w:val="28"/>
          <w:lang w:val="en-US" w:eastAsia="zh-CN"/>
        </w:rPr>
        <w:t>2、设置更新规则：</w:t>
      </w:r>
      <w:bookmarkEnd w:id="74"/>
    </w:p>
    <w:p>
      <w:pPr>
        <w:numPr>
          <w:ilvl w:val="0"/>
          <w:numId w:val="0"/>
        </w:numPr>
        <w:ind w:leftChars="200"/>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后台管理-外置屏配置</w:t>
      </w:r>
      <w:r>
        <w:rPr>
          <w:rFonts w:hint="eastAsia" w:ascii="黑体" w:hAnsi="黑体" w:eastAsia="黑体" w:cs="黑体"/>
          <w:sz w:val="24"/>
          <w:szCs w:val="24"/>
          <w:lang w:val="en-US" w:eastAsia="zh-CN"/>
        </w:rPr>
        <w:t>中设置更新规则，可设置为实时更新，也可设置为定时更新。</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28"/>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4265" cy="2352040"/>
            <wp:effectExtent l="0" t="0" r="635" b="10160"/>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29"/>
                    <a:stretch>
                      <a:fillRect/>
                    </a:stretch>
                  </pic:blipFill>
                  <pic:spPr>
                    <a:xfrm>
                      <a:off x="0" y="0"/>
                      <a:ext cx="6184265" cy="235204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5" w:name="_Toc22697"/>
      <w:r>
        <w:rPr>
          <w:rFonts w:hint="eastAsia" w:ascii="黑体" w:hAnsi="黑体" w:eastAsia="黑体" w:cs="黑体"/>
          <w:sz w:val="28"/>
          <w:szCs w:val="28"/>
          <w:lang w:val="en-US" w:eastAsia="zh-CN"/>
        </w:rPr>
        <w:t>3、VIP占用车位类型配置</w:t>
      </w:r>
      <w:bookmarkEnd w:id="7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该设置主要是动态绑定某种vip类型所属的车位类型，即该种vip类型进入停车场，算是临时车还是固定车还是其他车位类型的车。在</w:t>
      </w:r>
      <w:r>
        <w:rPr>
          <w:rFonts w:hint="eastAsia" w:ascii="黑体" w:hAnsi="黑体" w:eastAsia="黑体" w:cs="黑体"/>
          <w:color w:val="FF0000"/>
          <w:sz w:val="24"/>
          <w:szCs w:val="24"/>
          <w:shd w:val="clear" w:color="auto" w:fill="auto"/>
          <w:lang w:val="en-US" w:eastAsia="zh-CN"/>
        </w:rPr>
        <w:t>车主管理-VIP类型</w:t>
      </w:r>
      <w:r>
        <w:rPr>
          <w:rFonts w:hint="eastAsia" w:ascii="黑体" w:hAnsi="黑体" w:eastAsia="黑体" w:cs="黑体"/>
          <w:sz w:val="24"/>
          <w:szCs w:val="24"/>
          <w:lang w:val="en-US" w:eastAsia="zh-CN"/>
        </w:rPr>
        <w:t>模块设置VIP占用车位类型。</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3"/>
                    <pic:cNvPicPr>
                      <a:picLocks noChangeAspect="1"/>
                    </pic:cNvPicPr>
                  </pic:nvPicPr>
                  <pic:blipFill>
                    <a:blip r:embed="rId13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6" w:name="_Toc2003"/>
      <w:r>
        <w:rPr>
          <w:rFonts w:hint="eastAsia" w:ascii="黑体" w:hAnsi="黑体" w:eastAsia="黑体" w:cs="黑体"/>
          <w:sz w:val="28"/>
          <w:szCs w:val="28"/>
          <w:lang w:val="en-US" w:eastAsia="zh-CN"/>
        </w:rPr>
        <w:t>4、设置区域统计设置</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由于剩余车位数的统计和区域有关系，必须在</w:t>
      </w:r>
      <w:r>
        <w:rPr>
          <w:rFonts w:hint="eastAsia" w:ascii="黑体" w:hAnsi="黑体" w:eastAsia="黑体" w:cs="黑体"/>
          <w:b/>
          <w:bCs/>
          <w:sz w:val="24"/>
          <w:szCs w:val="24"/>
          <w:lang w:val="en-US" w:eastAsia="zh-CN"/>
        </w:rPr>
        <w:t>停车场管理-区域统计设置</w:t>
      </w:r>
      <w:r>
        <w:rPr>
          <w:rFonts w:hint="eastAsia" w:ascii="黑体" w:hAnsi="黑体" w:eastAsia="黑体" w:cs="黑体"/>
          <w:sz w:val="24"/>
          <w:szCs w:val="24"/>
          <w:lang w:val="en-US" w:eastAsia="zh-CN"/>
        </w:rPr>
        <w:t>模块中设置并下发一体机，否则无法统计剩余车位数。</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350000" cy="3226435"/>
            <wp:effectExtent l="0" t="0" r="0" b="12065"/>
            <wp:docPr id="1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0"/>
                    <pic:cNvPicPr>
                      <a:picLocks noChangeAspect="1"/>
                    </pic:cNvPicPr>
                  </pic:nvPicPr>
                  <pic:blipFill>
                    <a:blip r:embed="rId131"/>
                    <a:stretch>
                      <a:fillRect/>
                    </a:stretch>
                  </pic:blipFill>
                  <pic:spPr>
                    <a:xfrm>
                      <a:off x="0" y="0"/>
                      <a:ext cx="6350000" cy="322643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77" w:name="_Toc24539"/>
      <w:r>
        <w:rPr>
          <w:rFonts w:hint="eastAsia" w:ascii="黑体" w:hAnsi="黑体" w:eastAsia="黑体" w:cs="黑体"/>
          <w:sz w:val="28"/>
          <w:szCs w:val="28"/>
          <w:lang w:val="en-US" w:eastAsia="zh-CN"/>
        </w:rPr>
        <w:t>5、下发</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设置完后，需要在</w:t>
      </w:r>
      <w:r>
        <w:rPr>
          <w:rFonts w:hint="eastAsia" w:ascii="黑体" w:hAnsi="黑体" w:eastAsia="黑体" w:cs="黑体"/>
          <w:b/>
          <w:bCs/>
          <w:sz w:val="24"/>
          <w:szCs w:val="24"/>
          <w:lang w:val="en-US" w:eastAsia="zh-CN"/>
        </w:rPr>
        <w:t>一体机配置-配置下发</w:t>
      </w:r>
      <w:r>
        <w:rPr>
          <w:rFonts w:hint="eastAsia" w:ascii="黑体" w:hAnsi="黑体" w:eastAsia="黑体" w:cs="黑体"/>
          <w:sz w:val="24"/>
          <w:szCs w:val="24"/>
          <w:lang w:val="en-US" w:eastAsia="zh-CN"/>
        </w:rPr>
        <w:t>模块点击”全部下发”，将配置下发。</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4"/>
                    <pic:cNvPicPr>
                      <a:picLocks noChangeAspect="1"/>
                    </pic:cNvPicPr>
                  </pic:nvPicPr>
                  <pic:blipFill>
                    <a:blip r:embed="rId132"/>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78" w:name="_Toc6817"/>
      <w:r>
        <w:rPr>
          <w:rFonts w:hint="eastAsia" w:ascii="黑体" w:hAnsi="黑体" w:eastAsia="黑体" w:cs="黑体"/>
          <w:b/>
          <w:sz w:val="32"/>
          <w:szCs w:val="32"/>
          <w:lang w:val="en-US" w:eastAsia="zh-CN"/>
        </w:rPr>
        <w:t>VEMS对接ETC流程</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若停车场需要支持ETC扣费，那么通过以下的流程可实现VEMS与ETC设备的对接。</w:t>
      </w:r>
    </w:p>
    <w:p>
      <w:pPr>
        <w:pStyle w:val="3"/>
        <w:ind w:left="0" w:leftChars="0" w:firstLine="0" w:firstLineChars="0"/>
        <w:rPr>
          <w:rFonts w:hint="eastAsia" w:ascii="黑体" w:hAnsi="黑体" w:eastAsia="黑体" w:cs="黑体"/>
          <w:b/>
          <w:sz w:val="30"/>
          <w:szCs w:val="30"/>
          <w:lang w:val="en-US" w:eastAsia="zh-CN"/>
        </w:rPr>
      </w:pPr>
      <w:bookmarkStart w:id="79" w:name="_Toc1893"/>
      <w:r>
        <w:rPr>
          <w:rFonts w:hint="eastAsia" w:ascii="黑体" w:hAnsi="黑体" w:eastAsia="黑体" w:cs="黑体"/>
          <w:b/>
          <w:sz w:val="30"/>
          <w:szCs w:val="30"/>
          <w:lang w:val="en-US" w:eastAsia="zh-CN"/>
        </w:rPr>
        <w:t>（一）停车场开通上线ETC</w:t>
      </w:r>
      <w:bookmarkEnd w:id="7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开通上线ETC有两种模式：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一种是直接到账模式，即停车场与联邦车网直接签署协议，ETC扣费直接到账停车场。直接到账模式下需要停车场自行走上线ETC流程，艾科可协助停车场与联邦车网对接。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一种是非直接到账模式，即由艾科与联邦车网直接签署协议，ETC扣费直接到账艾科，艾科再与停车场结算。非直接到账模式由艾科跟进上线ETC流程。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以下为停车场ETC开通上线流程，具体流程和相关疑问可联系客服协助。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w:t>
      </w:r>
      <w:r>
        <w:rPr>
          <w:rFonts w:hint="eastAsia" w:ascii="黑体" w:hAnsi="黑体" w:eastAsia="黑体" w:cs="黑体"/>
          <w:sz w:val="24"/>
          <w:szCs w:val="24"/>
          <w:lang w:val="en-US" w:eastAsia="zh-CN"/>
        </w:rPr>
        <w:object>
          <v:shape id="_x0000_i1027" o:spt="75" type="#_x0000_t75" style="height:65.5pt;width:72.5pt;" o:ole="t" filled="f" o:preferrelative="t" stroked="f" coordsize="21600,21600">
            <v:path/>
            <v:fill on="f" focussize="0,0"/>
            <v:stroke on="f"/>
            <v:imagedata r:id="rId134" o:title=""/>
            <o:lock v:ext="edit" aspectratio="t"/>
            <w10:wrap type="none"/>
            <w10:anchorlock/>
          </v:shape>
          <o:OLEObject Type="Embed" ProgID="Word.Document.12" ShapeID="_x0000_i1027" DrawAspect="Icon" ObjectID="_1468075727" r:id="rId133">
            <o:LockedField>false</o:LockedField>
          </o:OLEObject>
        </w:object>
      </w:r>
    </w:p>
    <w:p>
      <w:pPr>
        <w:pStyle w:val="3"/>
        <w:ind w:left="0" w:leftChars="0" w:firstLine="0" w:firstLineChars="0"/>
        <w:rPr>
          <w:rFonts w:hint="eastAsia" w:ascii="黑体" w:hAnsi="黑体" w:eastAsia="黑体" w:cs="黑体"/>
          <w:b/>
          <w:sz w:val="30"/>
          <w:szCs w:val="30"/>
          <w:lang w:val="en-US" w:eastAsia="zh-CN"/>
        </w:rPr>
      </w:pPr>
      <w:bookmarkStart w:id="80" w:name="_Toc30914"/>
      <w:r>
        <w:rPr>
          <w:rFonts w:hint="eastAsia" w:ascii="黑体" w:hAnsi="黑体" w:eastAsia="黑体" w:cs="黑体"/>
          <w:b/>
          <w:sz w:val="30"/>
          <w:szCs w:val="30"/>
          <w:lang w:val="en-US" w:eastAsia="zh-CN"/>
        </w:rPr>
        <w:t>（二）安装ETC设备</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首先车场需在出入口通道根据安装标准安装ETC设备，并将ETC设备连到一体机（网线）。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一般仅在出口安装ETC设备，将ETC作为一种支付方式。出入口支付优先级：微信无感&gt;ETC&gt;支付宝扫码盒子&gt;微信扫通道二维码（扫码自助开闸）&gt;现金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微信无感：前提是停车场已上线一点停并签约了微信无感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ETC：前提是VEMS已对接ETC设备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支付宝扫码盒子：前提是VEMS已对接支付宝扫码盒子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sz w:val="28"/>
          <w:szCs w:val="28"/>
          <w:lang w:val="en-US" w:eastAsia="zh-CN"/>
        </w:rPr>
      </w:pPr>
      <w:bookmarkStart w:id="81" w:name="_Toc4316"/>
      <w:r>
        <w:rPr>
          <w:rFonts w:hint="eastAsia" w:ascii="黑体" w:hAnsi="黑体" w:eastAsia="黑体" w:cs="黑体"/>
          <w:sz w:val="28"/>
          <w:szCs w:val="28"/>
          <w:lang w:val="en-US" w:eastAsia="zh-CN"/>
        </w:rPr>
        <w:t>1、安装SD卡和PSAM卡到RSU天线设备中</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在RSU天线中装入SD卡（后续批次将出场自带SD卡）和测试PSAM卡（下图左一位置）用于调试（调试完成后装入正式PSAM卡，然后驾驶带有储蓄卡和记账卡两台不同类型的车在每个车场ETC出口车道产生两种类型流水：储蓄卡流水、记账卡流水；所产生的流水通过系统后台传给联邦车网校验。两个工作日校验通过后，与车场约定时间直接开通使用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6186805" cy="2178685"/>
            <wp:effectExtent l="0" t="0" r="10795" b="571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35"/>
                    <a:stretch>
                      <a:fillRect/>
                    </a:stretch>
                  </pic:blipFill>
                  <pic:spPr>
                    <a:xfrm>
                      <a:off x="0" y="0"/>
                      <a:ext cx="6186805" cy="217868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82" w:name="_Toc2672"/>
      <w:r>
        <w:rPr>
          <w:rFonts w:hint="eastAsia" w:ascii="黑体" w:hAnsi="黑体" w:eastAsia="黑体" w:cs="黑体"/>
          <w:sz w:val="28"/>
          <w:szCs w:val="28"/>
          <w:lang w:val="en-US" w:eastAsia="zh-CN"/>
        </w:rPr>
        <w:t>2、接线</w:t>
      </w:r>
      <w:bookmarkEnd w:id="8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9芯航空插头插入厂家提供的电源线（听到“滴答”一声即为拧紧了），7芯航空插头主要用于输出（控制开关闸），VEMS系统仅将ETC作为支付方式，故不需要用到这个插头。不接通讯缆需拧紧盖子以免进水。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r>
        <w:drawing>
          <wp:inline distT="0" distB="0" distL="114300" distR="114300">
            <wp:extent cx="4457700" cy="167640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36"/>
                    <a:stretch>
                      <a:fillRect/>
                    </a:stretch>
                  </pic:blipFill>
                  <pic:spPr>
                    <a:xfrm>
                      <a:off x="0" y="0"/>
                      <a:ext cx="4457700" cy="167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左边六根线（四根为网线，两根为485线）用于接入一体机交换机，右边三根线接入电源。如果无电源适配器则需要接线。（常规接线方式，根据线颜色对应接入，此处不作详细描述，可查看附件的接线方案）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2755900" cy="2165350"/>
            <wp:effectExtent l="0" t="0" r="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37"/>
                    <a:stretch>
                      <a:fillRect/>
                    </a:stretch>
                  </pic:blipFill>
                  <pic:spPr>
                    <a:xfrm>
                      <a:off x="0" y="0"/>
                      <a:ext cx="2755900" cy="21653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如果ETC设备配备了如下图的电源适配器，根据附件教程接入即可。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28" o:spt="75" type="#_x0000_t75" style="height:65.5pt;width:72.5pt;" o:ole="t" filled="f" o:preferrelative="t" stroked="f" coordsize="21600,21600">
            <v:path/>
            <v:fill on="f" focussize="0,0"/>
            <v:stroke on="f"/>
            <v:imagedata r:id="rId139" o:title=""/>
            <o:lock v:ext="edit" aspectratio="t"/>
            <w10:wrap type="none"/>
            <w10:anchorlock/>
          </v:shape>
          <o:OLEObject Type="Embed" ProgID="Package" ShapeID="_x0000_i1028" DrawAspect="Icon" ObjectID="_1468075728" r:id="rId138">
            <o:LockedField>false</o:LockedField>
          </o:OLEObject>
        </w:object>
      </w:r>
      <w:r>
        <w:rPr>
          <w:rFonts w:hint="eastAsia" w:ascii="黑体" w:hAnsi="黑体" w:eastAsia="黑体" w:cs="黑体"/>
          <w:lang w:val="en-US" w:eastAsia="zh-CN"/>
        </w:rPr>
        <w:object>
          <v:shape id="_x0000_i1029" o:spt="75" type="#_x0000_t75" style="height:65.5pt;width:72.5pt;" o:ole="t" filled="f" o:preferrelative="t" stroked="f" coordsize="21600,21600">
            <v:path/>
            <v:fill on="f" focussize="0,0"/>
            <v:stroke on="f"/>
            <v:imagedata r:id="rId141" o:title=""/>
            <o:lock v:ext="edit" aspectratio="t"/>
            <w10:wrap type="none"/>
            <w10:anchorlock/>
          </v:shape>
          <o:OLEObject Type="Embed" ProgID="Package" ShapeID="_x0000_i1029" DrawAspect="Icon" ObjectID="_1468075729" r:id="rId140">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29250" cy="2057400"/>
            <wp:effectExtent l="0" t="0" r="635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42"/>
                    <a:stretch>
                      <a:fillRect/>
                    </a:stretch>
                  </pic:blipFill>
                  <pic:spPr>
                    <a:xfrm>
                      <a:off x="0" y="0"/>
                      <a:ext cx="5429250" cy="205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99100" cy="2838450"/>
            <wp:effectExtent l="0" t="0" r="0" b="635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143"/>
                    <a:stretch>
                      <a:fillRect/>
                    </a:stretch>
                  </pic:blipFill>
                  <pic:spPr>
                    <a:xfrm>
                      <a:off x="0" y="0"/>
                      <a:ext cx="5499100" cy="28384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Style w:val="4"/>
        <w:numPr>
          <w:ilvl w:val="0"/>
          <w:numId w:val="0"/>
        </w:numPr>
        <w:ind w:firstLine="562" w:firstLineChars="200"/>
        <w:rPr>
          <w:rFonts w:hint="eastAsia" w:ascii="黑体" w:hAnsi="黑体" w:eastAsia="黑体" w:cs="黑体"/>
          <w:i/>
          <w:iCs/>
          <w:color w:val="7F7F7F" w:themeColor="background1" w:themeShade="80"/>
          <w:lang w:val="en-US" w:eastAsia="zh-CN"/>
        </w:rPr>
      </w:pPr>
      <w:bookmarkStart w:id="83" w:name="_Toc1209"/>
      <w:r>
        <w:rPr>
          <w:rFonts w:hint="eastAsia" w:ascii="黑体" w:hAnsi="黑体" w:eastAsia="黑体" w:cs="黑体"/>
          <w:sz w:val="28"/>
          <w:szCs w:val="28"/>
          <w:lang w:val="en-US" w:eastAsia="zh-CN"/>
        </w:rPr>
        <w:t>3、配置调试ETC</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（1）ETC设备物理安装完成后，先将上一步3接好的网线直连到电脑，打开配置上位机（见附件），用户名选研发人员、密码填1（三个上位机密码均为1）。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i/>
          <w:iCs/>
          <w:color w:val="7F7F7F" w:themeColor="background1" w:themeShade="80"/>
          <w:lang w:val="en-US" w:eastAsia="zh-CN"/>
        </w:rPr>
        <w:object>
          <v:shape id="_x0000_i1030" o:spt="75" type="#_x0000_t75" style="height:65.5pt;width:72.5pt;" o:ole="t" filled="f" o:preferrelative="t" stroked="f" coordsize="21600,21600">
            <v:path/>
            <v:fill on="f" focussize="0,0"/>
            <v:stroke on="f"/>
            <v:imagedata r:id="rId145" o:title=""/>
            <o:lock v:ext="edit" aspectratio="t"/>
            <w10:wrap type="none"/>
            <w10:anchorlock/>
          </v:shape>
          <o:OLEObject Type="Embed" ProgID="Package" ShapeID="_x0000_i1030" DrawAspect="Icon" ObjectID="_1468075730" r:id="rId144">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670300" cy="2101850"/>
            <wp:effectExtent l="0" t="0" r="0" b="635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146"/>
                    <a:stretch>
                      <a:fillRect/>
                    </a:stretch>
                  </pic:blipFill>
                  <pic:spPr>
                    <a:xfrm>
                      <a:off x="0" y="0"/>
                      <a:ext cx="3670300" cy="2101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lang w:val="en-US" w:eastAsia="zh-CN"/>
        </w:rPr>
        <w:t>（2）进入配置上位机后界面如下图，ETC初始IP为192.168.2.237，先把电脑的IP改为与ETC初始IP同个网段（192.168，同个网段就可以）的IP。点击连接，连接成功后会在右边空白面板中提示连接成功。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319780"/>
            <wp:effectExtent l="0" t="0" r="3175" b="762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47"/>
                    <a:stretch>
                      <a:fillRect/>
                    </a:stretch>
                  </pic:blipFill>
                  <pic:spPr>
                    <a:xfrm>
                      <a:off x="0" y="0"/>
                      <a:ext cx="6181725" cy="33197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1212215"/>
            <wp:effectExtent l="0" t="0" r="10795" b="698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48"/>
                    <a:stretch>
                      <a:fillRect/>
                    </a:stretch>
                  </pic:blipFill>
                  <pic:spPr>
                    <a:xfrm>
                      <a:off x="0" y="0"/>
                      <a:ext cx="6186805" cy="12122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修改基础配置项，如下图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RSU发射功率和接收功率等级</w:t>
      </w:r>
      <w:r>
        <w:rPr>
          <w:rFonts w:hint="eastAsia" w:ascii="黑体" w:hAnsi="黑体" w:eastAsia="黑体" w:cs="黑体"/>
          <w:lang w:val="en-US" w:eastAsia="zh-CN"/>
        </w:rPr>
        <w:t>：值越大功率越大距离越远，如设为20则为半径6米左右，18则为4-5米左右。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不连续交易时间</w:t>
      </w:r>
      <w:r>
        <w:rPr>
          <w:rFonts w:hint="eastAsia" w:ascii="黑体" w:hAnsi="黑体" w:eastAsia="黑体" w:cs="黑体"/>
          <w:lang w:val="en-US" w:eastAsia="zh-CN"/>
        </w:rPr>
        <w:t>：设置为0.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BeaconID是否改变</w:t>
      </w:r>
      <w:r>
        <w:rPr>
          <w:rFonts w:hint="eastAsia" w:ascii="黑体" w:hAnsi="黑体" w:eastAsia="黑体" w:cs="黑体"/>
          <w:lang w:val="en-US" w:eastAsia="zh-CN"/>
        </w:rPr>
        <w:t>：测试时设置为改变，正式使用时设置为固定。设为固定时对OBU发起交易后，不管是否成功在250秒内不会对该OBU再次发起交易。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是否发送SetMMI</w:t>
      </w:r>
      <w:r>
        <w:rPr>
          <w:rFonts w:hint="eastAsia" w:ascii="黑体" w:hAnsi="黑体" w:eastAsia="黑体" w:cs="黑体"/>
          <w:lang w:val="en-US" w:eastAsia="zh-CN"/>
        </w:rPr>
        <w:t>:设置为1-发射SetMMI</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rPr>
      </w:pPr>
      <w:r>
        <w:rPr>
          <w:rFonts w:hint="eastAsia"/>
        </w:rPr>
        <w:drawing>
          <wp:inline distT="0" distB="0" distL="0" distR="0">
            <wp:extent cx="5771515" cy="3089910"/>
            <wp:effectExtent l="0" t="0" r="6985"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9" cstate="print"/>
                    <a:srcRect/>
                    <a:stretch>
                      <a:fillRect/>
                    </a:stretch>
                  </pic:blipFill>
                  <pic:spPr>
                    <a:xfrm>
                      <a:off x="0" y="0"/>
                      <a:ext cx="5771515" cy="3089910"/>
                    </a:xfrm>
                    <a:prstGeom prst="rect">
                      <a:avLst/>
                    </a:prstGeom>
                    <a:noFill/>
                    <a:ln w="9525">
                      <a:noFill/>
                      <a:miter lim="800000"/>
                      <a:headEnd/>
                      <a:tailEnd/>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连接成功后修改ETC的IP，将ETC的IP改为与要连接的一体机同个网段的IP（同个网段即可，随便设，但要记住改过的IP），子网掩码和网关与一体机的子网掩码和网关一致。（可通过xshell查询一体机的子网掩码和网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4972050" cy="3806190"/>
            <wp:effectExtent l="0" t="0" r="6350" b="3810"/>
            <wp:docPr id="169" name="图片 16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3"/>
                    <pic:cNvPicPr>
                      <a:picLocks noChangeAspect="1"/>
                    </pic:cNvPicPr>
                  </pic:nvPicPr>
                  <pic:blipFill>
                    <a:blip r:embed="rId150"/>
                    <a:stretch>
                      <a:fillRect/>
                    </a:stretch>
                  </pic:blipFill>
                  <pic:spPr>
                    <a:xfrm>
                      <a:off x="0" y="0"/>
                      <a:ext cx="4972050" cy="38061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4990465" cy="1304925"/>
            <wp:effectExtent l="0" t="0" r="635" b="3175"/>
            <wp:docPr id="168" name="图片 168" descr="一体机的子网掩码和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一体机的子网掩码和网关"/>
                    <pic:cNvPicPr>
                      <a:picLocks noChangeAspect="1"/>
                    </pic:cNvPicPr>
                  </pic:nvPicPr>
                  <pic:blipFill>
                    <a:blip r:embed="rId151"/>
                    <a:stretch>
                      <a:fillRect/>
                    </a:stretch>
                  </pic:blipFill>
                  <pic:spPr>
                    <a:xfrm>
                      <a:off x="0" y="0"/>
                      <a:ext cx="4990465" cy="13049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设备信息查询：点击RSU软件版本，右边空白面板将查询到当前RSU的软件版本。当前最新的</w:t>
      </w:r>
      <w:r>
        <w:rPr>
          <w:rFonts w:hint="eastAsia" w:ascii="黑体" w:hAnsi="黑体" w:eastAsia="黑体" w:cs="黑体"/>
          <w:lang w:val="zh-CN" w:eastAsia="zh-CN"/>
        </w:rPr>
        <w:t>RSU软件版本号为:18 08 13 01。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点击设备SN号后的查询可以查询设备信息，设备SN号不用填。</w:t>
      </w:r>
    </w:p>
    <w:p>
      <w:pPr>
        <w:pStyle w:val="14"/>
        <w:ind w:left="36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7" name="图片 16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2"/>
                    <pic:cNvPicPr>
                      <a:picLocks noChangeAspect="1"/>
                    </pic:cNvPicPr>
                  </pic:nvPicPr>
                  <pic:blipFill>
                    <a:blip r:embed="rId152"/>
                    <a:stretch>
                      <a:fillRect/>
                    </a:stretch>
                  </pic:blipFill>
                  <pic:spPr>
                    <a:xfrm>
                      <a:off x="0" y="0"/>
                      <a:ext cx="6181725" cy="3319780"/>
                    </a:xfrm>
                    <a:prstGeom prst="rect">
                      <a:avLst/>
                    </a:prstGeom>
                  </pic:spPr>
                </pic:pic>
              </a:graphicData>
            </a:graphic>
          </wp:inline>
        </w:drawing>
      </w:r>
    </w:p>
    <w:p>
      <w:pPr>
        <w:pStyle w:val="14"/>
        <w:ind w:left="360" w:firstLine="0" w:firstLineChars="0"/>
        <w:jc w:val="center"/>
        <w:rPr>
          <w:rFonts w:hint="eastAsia" w:ascii="黑体" w:hAnsi="黑体" w:eastAsia="黑体" w:cs="黑体"/>
          <w:kern w:val="2"/>
          <w:sz w:val="24"/>
          <w:szCs w:val="24"/>
          <w:lang w:val="en-US" w:eastAsia="zh-CN" w:bidi="ar-SA"/>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kern w:val="2"/>
          <w:sz w:val="24"/>
          <w:szCs w:val="24"/>
          <w:lang w:val="en-US" w:eastAsia="zh-CN" w:bidi="ar-SA"/>
        </w:rPr>
        <w:t>软件程序更新：进入</w:t>
      </w:r>
      <w:r>
        <w:rPr>
          <w:rFonts w:hint="eastAsia" w:ascii="黑体" w:hAnsi="黑体" w:eastAsia="黑体" w:cs="黑体"/>
          <w:lang w:val="en-US" w:eastAsia="zh-CN"/>
        </w:rPr>
        <w:t>程序更新面板，选择RSU主处理器，更新方法选择网口更新，输入刚才修改好的IP地址和本机IP地址。点击打开选择对应的BIN文件（附件为当前最新的bin文件），然后点击更新。注意：点击更新前先对设备断电，点击后对设备上电。</w:t>
      </w:r>
    </w:p>
    <w:p>
      <w:pPr>
        <w:pStyle w:val="14"/>
        <w:ind w:left="360" w:firstLine="0" w:firstLineChars="0"/>
        <w:jc w:val="center"/>
      </w:pPr>
      <w:r>
        <w:drawing>
          <wp:inline distT="0" distB="0" distL="0" distR="0">
            <wp:extent cx="5274310" cy="2327275"/>
            <wp:effectExtent l="0" t="0" r="889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3" cstate="print"/>
                    <a:srcRect/>
                    <a:stretch>
                      <a:fillRect/>
                    </a:stretch>
                  </pic:blipFill>
                  <pic:spPr>
                    <a:xfrm>
                      <a:off x="0" y="0"/>
                      <a:ext cx="5274310" cy="2327422"/>
                    </a:xfrm>
                    <a:prstGeom prst="rect">
                      <a:avLst/>
                    </a:prstGeom>
                    <a:noFill/>
                    <a:ln w="9525">
                      <a:noFill/>
                      <a:miter lim="800000"/>
                      <a:headEnd/>
                      <a:tailEnd/>
                    </a:ln>
                  </pic:spPr>
                </pic:pic>
              </a:graphicData>
            </a:graphic>
          </wp:inline>
        </w:drawing>
      </w:r>
    </w:p>
    <w:p>
      <w:pPr>
        <w:pStyle w:val="14"/>
        <w:ind w:left="36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31" o:spt="75" type="#_x0000_t75" style="height:65.5pt;width:72.5pt;" o:ole="t" filled="f" o:preferrelative="t" stroked="f" coordsize="21600,21600">
            <v:path/>
            <v:fill on="f" focussize="0,0"/>
            <v:stroke on="f"/>
            <v:imagedata r:id="rId155" o:title=""/>
            <o:lock v:ext="edit" aspectratio="t"/>
            <w10:wrap type="none"/>
            <w10:anchorlock/>
          </v:shape>
          <o:OLEObject Type="Embed" ProgID="Package" ShapeID="_x0000_i1031" DrawAspect="Icon" ObjectID="_1468075731" r:id="rId154">
            <o:LockedField>false</o:LockedField>
          </o:OLEObject>
        </w:object>
      </w:r>
      <w:r>
        <w:rPr>
          <w:rFonts w:hint="eastAsia" w:ascii="黑体" w:hAnsi="黑体" w:eastAsia="黑体" w:cs="黑体"/>
          <w:lang w:val="en-US" w:eastAsia="zh-CN"/>
        </w:rPr>
        <w:object>
          <v:shape id="_x0000_i1032" o:spt="75" type="#_x0000_t75" style="height:65.5pt;width:72.5pt;" o:ole="t" filled="f" o:preferrelative="t" stroked="f" coordsize="21600,21600">
            <v:path/>
            <v:fill on="f" focussize="0,0"/>
            <v:stroke on="f"/>
            <v:imagedata r:id="rId157" o:title=""/>
            <o:lock v:ext="edit" aspectratio="t"/>
            <w10:wrap type="none"/>
            <w10:anchorlock/>
          </v:shape>
          <o:OLEObject Type="Embed" ProgID="Package" ShapeID="_x0000_i1032" DrawAspect="Icon" ObjectID="_1468075732" r:id="rId156">
            <o:LockedField>false</o:LockedField>
          </o:OLEObject>
        </w:object>
      </w:r>
      <w:r>
        <w:rPr>
          <w:rFonts w:hint="eastAsia" w:ascii="黑体" w:hAnsi="黑体" w:eastAsia="黑体" w:cs="黑体"/>
          <w:lang w:val="en-US" w:eastAsia="zh-CN"/>
        </w:rPr>
        <w:object>
          <v:shape id="_x0000_i1033" o:spt="75" type="#_x0000_t75" style="height:65.5pt;width:72.5pt;" o:ole="t" filled="f" o:preferrelative="t" stroked="f" coordsize="21600,21600">
            <v:path/>
            <v:fill on="f" focussize="0,0"/>
            <v:stroke on="f"/>
            <v:imagedata r:id="rId159" o:title=""/>
            <o:lock v:ext="edit" aspectratio="t"/>
            <w10:wrap type="none"/>
            <w10:anchorlock/>
          </v:shape>
          <o:OLEObject Type="Embed" ProgID="Package" ShapeID="_x0000_i1033" DrawAspect="Icon" ObjectID="_1468075733" r:id="rId158">
            <o:LockedField>false</o:LockedField>
          </o:OLEObject>
        </w:objec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国标基础版程序</w:t>
      </w:r>
      <w:r>
        <w:rPr>
          <w:rFonts w:hint="eastAsia" w:ascii="黑体" w:hAnsi="黑体" w:eastAsia="黑体" w:cs="黑体"/>
          <w:kern w:val="2"/>
          <w:sz w:val="24"/>
          <w:szCs w:val="24"/>
          <w:lang w:val="en-US" w:eastAsia="zh-CN" w:bidi="ar-SA"/>
        </w:rPr>
        <w:t>：出厂默认程序，仅用于调试交易区域，不用于实际应用；</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4G通信程序</w:t>
      </w:r>
      <w:r>
        <w:rPr>
          <w:rFonts w:hint="eastAsia" w:ascii="黑体" w:hAnsi="黑体" w:eastAsia="黑体" w:cs="黑体"/>
          <w:kern w:val="2"/>
          <w:sz w:val="24"/>
          <w:szCs w:val="24"/>
          <w:lang w:val="en-US" w:eastAsia="zh-CN" w:bidi="ar-SA"/>
        </w:rPr>
        <w:t>：更新程序时选择4G通信处理器选项，更新4G通信程序（实际应用需要更新）</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lang w:val="en-US" w:eastAsia="zh-CN"/>
        </w:rPr>
      </w:pPr>
      <w:r>
        <w:rPr>
          <w:rFonts w:hint="eastAsia" w:ascii="黑体" w:hAnsi="黑体" w:eastAsia="黑体" w:cs="黑体"/>
          <w:b/>
          <w:bCs/>
          <w:kern w:val="2"/>
          <w:sz w:val="24"/>
          <w:szCs w:val="24"/>
          <w:lang w:val="en-US" w:eastAsia="zh-CN" w:bidi="ar-SA"/>
        </w:rPr>
        <w:t>主处理器程序</w:t>
      </w:r>
      <w:r>
        <w:rPr>
          <w:rFonts w:hint="eastAsia" w:ascii="黑体" w:hAnsi="黑体" w:eastAsia="黑体" w:cs="黑体"/>
          <w:kern w:val="2"/>
          <w:sz w:val="24"/>
          <w:szCs w:val="24"/>
          <w:lang w:val="en-US" w:eastAsia="zh-CN" w:bidi="ar-SA"/>
        </w:rPr>
        <w:t>：更新程序时选择RSU主处理器选项，更新主处理器程序（实际应用需要更新，程序版本号18 08 13 01）</w:t>
      </w:r>
    </w:p>
    <w:p>
      <w:pPr>
        <w:pStyle w:val="14"/>
        <w:ind w:left="360" w:firstLine="0" w:firstLineChars="0"/>
        <w:jc w:val="center"/>
      </w:pPr>
    </w:p>
    <w:p>
      <w:pPr>
        <w:pStyle w:val="14"/>
        <w:ind w:left="36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rPr>
      </w:pPr>
      <w:r>
        <w:rPr>
          <w:rFonts w:hint="eastAsia" w:ascii="黑体" w:hAnsi="黑体" w:eastAsia="黑体" w:cs="黑体"/>
          <w:kern w:val="2"/>
          <w:sz w:val="24"/>
          <w:szCs w:val="24"/>
          <w:lang w:val="en-US" w:eastAsia="zh-CN" w:bidi="ar-SA"/>
        </w:rPr>
        <w:t>（7）交易配置：进入国际交易</w:t>
      </w:r>
      <w:r>
        <w:rPr>
          <w:rFonts w:hint="eastAsia" w:ascii="黑体" w:hAnsi="黑体" w:eastAsia="黑体" w:cs="黑体"/>
          <w:lang w:val="en-US" w:eastAsia="zh-CN"/>
        </w:rPr>
        <w:t>面板，扣费模式选择集成扣费交易模式，交易控制模式设为4-网口控制器主控，数据上传模式选择4G上传。设置后可点击“查询交易配置参数”查询当前的配置。</w:t>
      </w:r>
    </w:p>
    <w:p>
      <w:pPr>
        <w:pStyle w:val="14"/>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160"/>
                    <a:stretch>
                      <a:fillRect/>
                    </a:stretch>
                  </pic:blipFill>
                  <pic:spPr>
                    <a:xfrm>
                      <a:off x="0" y="0"/>
                      <a:ext cx="6181725" cy="3319780"/>
                    </a:xfrm>
                    <a:prstGeom prst="rect">
                      <a:avLst/>
                    </a:prstGeom>
                  </pic:spPr>
                </pic:pic>
              </a:graphicData>
            </a:graphic>
          </wp:inline>
        </w:drawing>
      </w:r>
    </w:p>
    <w:p>
      <w:pPr>
        <w:pStyle w:val="14"/>
        <w:ind w:left="360" w:firstLine="0" w:firstLineChars="0"/>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pPr>
      <w:r>
        <w:rPr>
          <w:rFonts w:hint="eastAsia" w:ascii="黑体" w:hAnsi="黑体" w:eastAsia="黑体" w:cs="黑体"/>
          <w:kern w:val="2"/>
          <w:sz w:val="24"/>
          <w:szCs w:val="24"/>
          <w:lang w:val="en-US" w:eastAsia="zh-CN" w:bidi="ar-SA"/>
        </w:rPr>
        <w:t>（8）端口配置：进入设备IP搜索</w:t>
      </w:r>
      <w:r>
        <w:rPr>
          <w:rFonts w:hint="eastAsia" w:ascii="黑体" w:hAnsi="黑体" w:eastAsia="黑体" w:cs="黑体"/>
          <w:lang w:val="en-US" w:eastAsia="zh-CN"/>
        </w:rPr>
        <w:t>面板，设置服务器的端口号，测试时填入9002，正式使用填入9001，点击“设置端口”即可设置成功。</w:t>
      </w:r>
    </w:p>
    <w:p>
      <w:pPr>
        <w:pStyle w:val="14"/>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506595" cy="4621530"/>
            <wp:effectExtent l="0" t="0" r="1905" b="1270"/>
            <wp:docPr id="170" name="图片 1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4"/>
                    <pic:cNvPicPr>
                      <a:picLocks noChangeAspect="1"/>
                    </pic:cNvPicPr>
                  </pic:nvPicPr>
                  <pic:blipFill>
                    <a:blip r:embed="rId161"/>
                    <a:stretch>
                      <a:fillRect/>
                    </a:stretch>
                  </pic:blipFill>
                  <pic:spPr>
                    <a:xfrm>
                      <a:off x="0" y="0"/>
                      <a:ext cx="4506595" cy="4621530"/>
                    </a:xfrm>
                    <a:prstGeom prst="rect">
                      <a:avLst/>
                    </a:prstGeom>
                  </pic:spPr>
                </pic:pic>
              </a:graphicData>
            </a:graphic>
          </wp:inline>
        </w:drawing>
      </w:r>
    </w:p>
    <w:p>
      <w:pPr>
        <w:pStyle w:val="14"/>
        <w:ind w:left="0" w:leftChars="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lang w:val="en-US"/>
        </w:rPr>
      </w:pPr>
      <w:r>
        <w:rPr>
          <w:rFonts w:hint="eastAsia" w:ascii="黑体" w:hAnsi="黑体" w:eastAsia="黑体" w:cs="黑体"/>
          <w:kern w:val="2"/>
          <w:sz w:val="24"/>
          <w:szCs w:val="24"/>
          <w:lang w:val="en-US" w:eastAsia="zh-CN" w:bidi="ar-SA"/>
        </w:rPr>
        <w:t>（9）停车场编号配置：打开日志管理上位机-TF卡日志记录，填入联邦车网提供的小区编码，点击“设置小区编码”即可设置完成。测试环境下小区编码填入“9999”即可。</w:t>
      </w:r>
    </w:p>
    <w:p>
      <w:pPr>
        <w:pStyle w:val="14"/>
        <w:ind w:left="0" w:leftChars="0" w:firstLine="0" w:firstLineChars="0"/>
        <w:jc w:val="center"/>
      </w:pPr>
      <w:r>
        <w:drawing>
          <wp:inline distT="0" distB="0" distL="114300" distR="114300">
            <wp:extent cx="6181725" cy="3322955"/>
            <wp:effectExtent l="0" t="0" r="3175" b="4445"/>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62"/>
                    <a:stretch>
                      <a:fillRect/>
                    </a:stretch>
                  </pic:blipFill>
                  <pic:spPr>
                    <a:xfrm>
                      <a:off x="0" y="0"/>
                      <a:ext cx="6181725" cy="3322955"/>
                    </a:xfrm>
                    <a:prstGeom prst="rect">
                      <a:avLst/>
                    </a:prstGeom>
                    <a:noFill/>
                    <a:ln w="9525">
                      <a:noFill/>
                    </a:ln>
                  </pic:spPr>
                </pic:pic>
              </a:graphicData>
            </a:graphic>
          </wp:inline>
        </w:drawing>
      </w:r>
    </w:p>
    <w:p>
      <w:pPr>
        <w:pStyle w:val="14"/>
        <w:ind w:left="0" w:leftChars="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kern w:val="2"/>
          <w:sz w:val="24"/>
          <w:szCs w:val="24"/>
          <w:lang w:val="en-US" w:eastAsia="zh-CN" w:bidi="ar-SA"/>
        </w:rPr>
      </w:pPr>
      <w:r>
        <w:rPr>
          <w:rFonts w:hint="eastAsia" w:ascii="黑体" w:hAnsi="黑体" w:eastAsia="黑体" w:cs="黑体"/>
          <w:color w:val="FF0000"/>
          <w:kern w:val="2"/>
          <w:sz w:val="24"/>
          <w:szCs w:val="24"/>
          <w:lang w:val="en-US" w:eastAsia="zh-CN" w:bidi="ar-SA"/>
        </w:rPr>
        <w:t>Tips:上位机中包含一些设备测试的功能，除去以上说到的配置项，在不清楚具体功能的前提下切勿进行随意操作，以免操作不当引起设备使用异常。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i/>
          <w:iCs/>
          <w:color w:val="7F7F7F" w:themeColor="background1" w:themeShade="80"/>
          <w:lang w:val="en-US" w:eastAsia="zh-CN"/>
        </w:rPr>
      </w:pPr>
    </w:p>
    <w:p>
      <w:pPr>
        <w:pStyle w:val="4"/>
        <w:numPr>
          <w:ilvl w:val="0"/>
          <w:numId w:val="0"/>
        </w:numPr>
        <w:ind w:leftChars="200"/>
        <w:rPr>
          <w:rFonts w:hint="eastAsia" w:ascii="黑体" w:hAnsi="黑体" w:eastAsia="黑体" w:cs="黑体"/>
          <w:sz w:val="28"/>
          <w:szCs w:val="28"/>
          <w:lang w:val="en-US" w:eastAsia="zh-CN"/>
        </w:rPr>
      </w:pPr>
      <w:bookmarkStart w:id="84" w:name="_Toc6845"/>
      <w:r>
        <w:rPr>
          <w:rFonts w:hint="eastAsia" w:ascii="黑体" w:hAnsi="黑体" w:eastAsia="黑体" w:cs="黑体"/>
          <w:sz w:val="28"/>
          <w:szCs w:val="28"/>
          <w:lang w:val="en-US" w:eastAsia="zh-CN"/>
        </w:rPr>
        <w:t>4、测试ETC</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kern w:val="2"/>
          <w:sz w:val="24"/>
          <w:szCs w:val="24"/>
          <w:lang w:val="en-US" w:eastAsia="zh-CN" w:bidi="ar-SA"/>
        </w:rPr>
        <w:t>打开交易测试上位机，填入刚才已配置好的ETC IP地址，端口填入9000，点击“连接设备”，设备连接成功后点击开始交易，用OBU插入测试卡测试是否有扣费，返回有扣费成功结果说明配置成功，可正常扣费使用。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2360" cy="2884805"/>
            <wp:effectExtent l="0" t="0" r="2540" b="10795"/>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63"/>
                    <a:stretch>
                      <a:fillRect/>
                    </a:stretch>
                  </pic:blipFill>
                  <pic:spPr>
                    <a:xfrm>
                      <a:off x="0" y="0"/>
                      <a:ext cx="6182360" cy="288480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5" w:name="_Toc23623"/>
      <w:r>
        <w:rPr>
          <w:rFonts w:hint="eastAsia" w:ascii="黑体" w:hAnsi="黑体" w:eastAsia="黑体" w:cs="黑体"/>
          <w:b/>
          <w:sz w:val="30"/>
          <w:szCs w:val="30"/>
          <w:lang w:val="en-US" w:eastAsia="zh-CN"/>
        </w:rPr>
        <w:t>（三）VEMS对接车场ETC</w:t>
      </w:r>
      <w:bookmarkEnd w:id="8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通道安装好ETC设备，并连接了一体机后，在VEMS后台-一体机配置-其他硬件配置模块新增ETC设备配置。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填入ETC所属通道，联动通道填无，名称和品牌均必填入AKE，传输模式选择RJ45（即网线），传输参数填入ETC的IP和端口（上一步配置好的ETC IP和端口，端口为9000），是否认证选否，认证名和密码不填，启用状态填启用。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6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添加完成后下发配置生效，才会有发起ETC扫描和扣费的后续操作。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ind w:left="0" w:leftChars="0" w:firstLine="0" w:firstLineChars="0"/>
        <w:rPr>
          <w:rFonts w:hint="eastAsia" w:ascii="黑体" w:hAnsi="黑体" w:eastAsia="黑体" w:cs="黑体"/>
          <w:b/>
          <w:sz w:val="30"/>
          <w:szCs w:val="30"/>
          <w:lang w:val="en-US" w:eastAsia="zh-CN"/>
        </w:rPr>
      </w:pPr>
      <w:bookmarkStart w:id="86" w:name="_Toc5726"/>
      <w:r>
        <w:rPr>
          <w:rFonts w:hint="eastAsia" w:ascii="黑体" w:hAnsi="黑体" w:eastAsia="黑体" w:cs="黑体"/>
          <w:b/>
          <w:sz w:val="30"/>
          <w:szCs w:val="30"/>
          <w:lang w:val="en-US" w:eastAsia="zh-CN"/>
        </w:rPr>
        <w:t>（四）开启ETC支付方式</w:t>
      </w:r>
      <w:bookmarkEnd w:id="8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完成前面对接ETC设备的基础流程后，在后台管理-支付配置-支付方式配置模块开启岗亭端的ETC支付方式。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6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eastAsiaTheme="minorEastAsia"/>
          <w:lang w:val="en-US" w:eastAsia="zh-CN"/>
        </w:rPr>
      </w:pPr>
      <w:r>
        <w:drawing>
          <wp:inline distT="0" distB="0" distL="114300" distR="114300">
            <wp:extent cx="6181725" cy="2839720"/>
            <wp:effectExtent l="0" t="0" r="3175" b="508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7" w:name="_Toc4008"/>
      <w:r>
        <w:rPr>
          <w:rFonts w:hint="eastAsia" w:ascii="黑体" w:hAnsi="黑体" w:eastAsia="黑体" w:cs="黑体"/>
          <w:b/>
          <w:sz w:val="30"/>
          <w:szCs w:val="30"/>
          <w:lang w:val="en-US" w:eastAsia="zh-CN"/>
        </w:rPr>
        <w:t>（五）完成配置</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sz w:val="24"/>
          <w:szCs w:val="24"/>
          <w:lang w:val="en-US" w:eastAsia="zh-CN"/>
        </w:rPr>
        <w:t>完成前面4步已经完成了VEMS对接ETC的配置，在岗亭端-收费面板中会优先使用ETC扣费，车辆出场时将会自动发起</w:t>
      </w:r>
      <w:bookmarkStart w:id="88" w:name="_GoBack"/>
      <w:bookmarkEnd w:id="88"/>
      <w:r>
        <w:rPr>
          <w:rFonts w:hint="eastAsia" w:ascii="黑体" w:hAnsi="黑体" w:eastAsia="黑体" w:cs="黑体"/>
          <w:sz w:val="24"/>
          <w:szCs w:val="24"/>
          <w:lang w:val="en-US" w:eastAsia="zh-CN"/>
        </w:rPr>
        <w:t>ETC扣费。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完成前面4步已经完成了VEMS对接ETC的配置，在岗亭端-收费面板中选择ETC支付，车辆出场时将会自动发起ETC扣费，扣费成功时将显示ETC成功扣费xx元，车辆离场；扣费失败时将显示ETC扣费失败的原因。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ETC扣费失败时，如果岗亭端有ETC刷卡机收费员可点击“重新刷卡”再次触发ETC刷卡机发起扣费支付请求。如果岗亭端没有ETC刷卡机那么收费员可推荐车主扫码付款，也可以切换为付费放行，即收现金。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687060" cy="3173730"/>
            <wp:effectExtent l="0" t="0" r="2540" b="127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68"/>
                    <a:stretch>
                      <a:fillRect/>
                    </a:stretch>
                  </pic:blipFill>
                  <pic:spPr>
                    <a:xfrm>
                      <a:off x="0" y="0"/>
                      <a:ext cx="5687060" cy="317373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Tips：如果要关闭ETC，那么需要关闭ETC支付方式，同时还要将第三步的ETC硬件配置状态改为“禁用”并下发配置后生效。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39720"/>
            <wp:effectExtent l="0" t="0" r="3175" b="508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附：ETC进场流程如下图：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3622040" cy="8150225"/>
            <wp:effectExtent l="0" t="0" r="10160" b="3175"/>
            <wp:docPr id="68" name="图片 68" descr="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TC进场流程"/>
                    <pic:cNvPicPr>
                      <a:picLocks noChangeAspect="1"/>
                    </pic:cNvPicPr>
                  </pic:nvPicPr>
                  <pic:blipFill>
                    <a:blip r:embed="rId171"/>
                    <a:stretch>
                      <a:fillRect/>
                    </a:stretch>
                  </pic:blipFill>
                  <pic:spPr>
                    <a:xfrm>
                      <a:off x="0" y="0"/>
                      <a:ext cx="3622040" cy="81502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ETC出场流程如下图：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398520" cy="8138795"/>
            <wp:effectExtent l="0" t="0" r="5080" b="1905"/>
            <wp:docPr id="71" name="图片 71" descr="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ETC出场流程"/>
                    <pic:cNvPicPr>
                      <a:picLocks noChangeAspect="1"/>
                    </pic:cNvPicPr>
                  </pic:nvPicPr>
                  <pic:blipFill>
                    <a:blip r:embed="rId172"/>
                    <a:stretch>
                      <a:fillRect/>
                    </a:stretch>
                  </pic:blipFill>
                  <pic:spPr>
                    <a:xfrm>
                      <a:off x="0" y="0"/>
                      <a:ext cx="3398520" cy="8138795"/>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FD4851"/>
    <w:multiLevelType w:val="singleLevel"/>
    <w:tmpl w:val="CBFD4851"/>
    <w:lvl w:ilvl="0" w:tentative="0">
      <w:start w:val="1"/>
      <w:numFmt w:val="decimal"/>
      <w:suff w:val="nothing"/>
      <w:lvlText w:val="（%1）"/>
      <w:lvlJc w:val="left"/>
    </w:lvl>
  </w:abstractNum>
  <w:abstractNum w:abstractNumId="1">
    <w:nsid w:val="12BB2999"/>
    <w:multiLevelType w:val="singleLevel"/>
    <w:tmpl w:val="12BB2999"/>
    <w:lvl w:ilvl="0" w:tentative="0">
      <w:start w:val="1"/>
      <w:numFmt w:val="chineseCounting"/>
      <w:suff w:val="nothing"/>
      <w:lvlText w:val="%1、"/>
      <w:lvlJc w:val="left"/>
      <w:rPr>
        <w:rFonts w:hint="eastAsia"/>
      </w:rPr>
    </w:lvl>
  </w:abstractNum>
  <w:abstractNum w:abstractNumId="2">
    <w:nsid w:val="444386E8"/>
    <w:multiLevelType w:val="singleLevel"/>
    <w:tmpl w:val="444386E8"/>
    <w:lvl w:ilvl="0" w:tentative="0">
      <w:start w:val="1"/>
      <w:numFmt w:val="decimal"/>
      <w:suff w:val="nothing"/>
      <w:lvlText w:val="%1、"/>
      <w:lvlJc w:val="left"/>
    </w:lvl>
  </w:abstractNum>
  <w:abstractNum w:abstractNumId="3">
    <w:nsid w:val="4B238593"/>
    <w:multiLevelType w:val="singleLevel"/>
    <w:tmpl w:val="4B238593"/>
    <w:lvl w:ilvl="0" w:tentative="0">
      <w:start w:val="3"/>
      <w:numFmt w:val="decimal"/>
      <w:suff w:val="nothing"/>
      <w:lvlText w:val="%1、"/>
      <w:lvlJc w:val="left"/>
    </w:lvl>
  </w:abstractNum>
  <w:abstractNum w:abstractNumId="4">
    <w:nsid w:val="7D7C8A87"/>
    <w:multiLevelType w:val="singleLevel"/>
    <w:tmpl w:val="7D7C8A87"/>
    <w:lvl w:ilvl="0" w:tentative="0">
      <w:start w:val="3"/>
      <w:numFmt w:val="decimal"/>
      <w:suff w:val="nothing"/>
      <w:lvlText w:val="（%1）"/>
      <w:lvlJc w:val="left"/>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38E6"/>
    <w:rsid w:val="002A65D0"/>
    <w:rsid w:val="00422178"/>
    <w:rsid w:val="00436CFD"/>
    <w:rsid w:val="005A379F"/>
    <w:rsid w:val="00A059FF"/>
    <w:rsid w:val="00F26DAE"/>
    <w:rsid w:val="01537C5D"/>
    <w:rsid w:val="01DE2255"/>
    <w:rsid w:val="03326D49"/>
    <w:rsid w:val="03605C61"/>
    <w:rsid w:val="03645466"/>
    <w:rsid w:val="03783D28"/>
    <w:rsid w:val="037E0B8C"/>
    <w:rsid w:val="042B5DAA"/>
    <w:rsid w:val="048F7761"/>
    <w:rsid w:val="049C7670"/>
    <w:rsid w:val="04ED5AEB"/>
    <w:rsid w:val="04FD6259"/>
    <w:rsid w:val="05107840"/>
    <w:rsid w:val="05684150"/>
    <w:rsid w:val="058A3FBE"/>
    <w:rsid w:val="07DD6F6F"/>
    <w:rsid w:val="08AE13C4"/>
    <w:rsid w:val="091C6E25"/>
    <w:rsid w:val="09A25410"/>
    <w:rsid w:val="09AD4B66"/>
    <w:rsid w:val="09FD447F"/>
    <w:rsid w:val="0B164A4E"/>
    <w:rsid w:val="0B9307B4"/>
    <w:rsid w:val="0BAA6378"/>
    <w:rsid w:val="0C6D2D69"/>
    <w:rsid w:val="0C931EEA"/>
    <w:rsid w:val="0CB81119"/>
    <w:rsid w:val="0CC77EA6"/>
    <w:rsid w:val="0CE350FE"/>
    <w:rsid w:val="0DBE5D66"/>
    <w:rsid w:val="0DDB3001"/>
    <w:rsid w:val="0DE74475"/>
    <w:rsid w:val="0EAD7DFF"/>
    <w:rsid w:val="0F166FF7"/>
    <w:rsid w:val="0FAA1323"/>
    <w:rsid w:val="10442C8F"/>
    <w:rsid w:val="109C22DC"/>
    <w:rsid w:val="10AE5664"/>
    <w:rsid w:val="111C7CB7"/>
    <w:rsid w:val="1120196F"/>
    <w:rsid w:val="11734D92"/>
    <w:rsid w:val="11C94BAA"/>
    <w:rsid w:val="125B0C27"/>
    <w:rsid w:val="1262476F"/>
    <w:rsid w:val="14897CD6"/>
    <w:rsid w:val="14A107C4"/>
    <w:rsid w:val="15674554"/>
    <w:rsid w:val="15DC777C"/>
    <w:rsid w:val="16020CEB"/>
    <w:rsid w:val="16107DB5"/>
    <w:rsid w:val="16CB34BC"/>
    <w:rsid w:val="176C3E61"/>
    <w:rsid w:val="17DB5D30"/>
    <w:rsid w:val="184D0446"/>
    <w:rsid w:val="18E21B37"/>
    <w:rsid w:val="18F86230"/>
    <w:rsid w:val="190053CF"/>
    <w:rsid w:val="195A2071"/>
    <w:rsid w:val="19886E61"/>
    <w:rsid w:val="19A274BF"/>
    <w:rsid w:val="19C7082D"/>
    <w:rsid w:val="1A266FA4"/>
    <w:rsid w:val="1C005A2E"/>
    <w:rsid w:val="1C5B115E"/>
    <w:rsid w:val="1D152E21"/>
    <w:rsid w:val="1D4B43B2"/>
    <w:rsid w:val="1E6F5D7F"/>
    <w:rsid w:val="1E850B06"/>
    <w:rsid w:val="1F583C73"/>
    <w:rsid w:val="1F8244D3"/>
    <w:rsid w:val="1F9E1428"/>
    <w:rsid w:val="1FD0439E"/>
    <w:rsid w:val="1FEC5DFB"/>
    <w:rsid w:val="1FF005F2"/>
    <w:rsid w:val="20105093"/>
    <w:rsid w:val="20A35209"/>
    <w:rsid w:val="212A16FB"/>
    <w:rsid w:val="21457EC3"/>
    <w:rsid w:val="2180122D"/>
    <w:rsid w:val="218039C9"/>
    <w:rsid w:val="21EC38C2"/>
    <w:rsid w:val="22316F03"/>
    <w:rsid w:val="224577DD"/>
    <w:rsid w:val="22602995"/>
    <w:rsid w:val="226164A4"/>
    <w:rsid w:val="22697578"/>
    <w:rsid w:val="22E161D3"/>
    <w:rsid w:val="2327779C"/>
    <w:rsid w:val="23CD5CFA"/>
    <w:rsid w:val="23D40FDB"/>
    <w:rsid w:val="24CF6C34"/>
    <w:rsid w:val="24FD7E93"/>
    <w:rsid w:val="253A3ECD"/>
    <w:rsid w:val="257C6244"/>
    <w:rsid w:val="25A7319F"/>
    <w:rsid w:val="25F9048B"/>
    <w:rsid w:val="26097CE8"/>
    <w:rsid w:val="266F2473"/>
    <w:rsid w:val="269B413D"/>
    <w:rsid w:val="26EE1105"/>
    <w:rsid w:val="27211EE9"/>
    <w:rsid w:val="27ED7836"/>
    <w:rsid w:val="28531E58"/>
    <w:rsid w:val="286643C4"/>
    <w:rsid w:val="296C1A3D"/>
    <w:rsid w:val="297C5562"/>
    <w:rsid w:val="29D93E44"/>
    <w:rsid w:val="29ED3AF0"/>
    <w:rsid w:val="29F3730F"/>
    <w:rsid w:val="2AB3228D"/>
    <w:rsid w:val="2ACA3504"/>
    <w:rsid w:val="2AF046D1"/>
    <w:rsid w:val="2B523CEA"/>
    <w:rsid w:val="2BB82E31"/>
    <w:rsid w:val="2CF6425E"/>
    <w:rsid w:val="2D6B4C22"/>
    <w:rsid w:val="2F2F66EA"/>
    <w:rsid w:val="2FC6515E"/>
    <w:rsid w:val="31637A8F"/>
    <w:rsid w:val="319E7959"/>
    <w:rsid w:val="31DA0B31"/>
    <w:rsid w:val="31F321A9"/>
    <w:rsid w:val="3302750B"/>
    <w:rsid w:val="331308E7"/>
    <w:rsid w:val="333C6630"/>
    <w:rsid w:val="33443FAA"/>
    <w:rsid w:val="3371551C"/>
    <w:rsid w:val="35070CAA"/>
    <w:rsid w:val="35B35A38"/>
    <w:rsid w:val="367F1533"/>
    <w:rsid w:val="3783795A"/>
    <w:rsid w:val="38103F64"/>
    <w:rsid w:val="389404C6"/>
    <w:rsid w:val="398F00D1"/>
    <w:rsid w:val="39CC26EC"/>
    <w:rsid w:val="3A185C22"/>
    <w:rsid w:val="3A4F2A94"/>
    <w:rsid w:val="3BCA2AB7"/>
    <w:rsid w:val="3C2060ED"/>
    <w:rsid w:val="3CC00573"/>
    <w:rsid w:val="3CC7331E"/>
    <w:rsid w:val="3CDC6C4D"/>
    <w:rsid w:val="3D223001"/>
    <w:rsid w:val="3D4E64D7"/>
    <w:rsid w:val="3D5E35EE"/>
    <w:rsid w:val="3D6E3807"/>
    <w:rsid w:val="3DD722F7"/>
    <w:rsid w:val="3F0F3045"/>
    <w:rsid w:val="3F381DC3"/>
    <w:rsid w:val="3FDE5EFE"/>
    <w:rsid w:val="40050DDB"/>
    <w:rsid w:val="401D4C44"/>
    <w:rsid w:val="402D760C"/>
    <w:rsid w:val="406D1C7C"/>
    <w:rsid w:val="4088364A"/>
    <w:rsid w:val="40BB54D7"/>
    <w:rsid w:val="40DB4CB2"/>
    <w:rsid w:val="411471F4"/>
    <w:rsid w:val="414D57A5"/>
    <w:rsid w:val="421C03C7"/>
    <w:rsid w:val="42380FFA"/>
    <w:rsid w:val="427917F6"/>
    <w:rsid w:val="442505F7"/>
    <w:rsid w:val="443A3F4D"/>
    <w:rsid w:val="44760F20"/>
    <w:rsid w:val="448A72D7"/>
    <w:rsid w:val="45F52ED7"/>
    <w:rsid w:val="46152B12"/>
    <w:rsid w:val="46476E61"/>
    <w:rsid w:val="46834E8B"/>
    <w:rsid w:val="46A17B9A"/>
    <w:rsid w:val="46B05D58"/>
    <w:rsid w:val="48037816"/>
    <w:rsid w:val="480A0A8E"/>
    <w:rsid w:val="4833545F"/>
    <w:rsid w:val="494E1727"/>
    <w:rsid w:val="495E4495"/>
    <w:rsid w:val="4A301569"/>
    <w:rsid w:val="4A76062F"/>
    <w:rsid w:val="4B380A81"/>
    <w:rsid w:val="4C7D04DB"/>
    <w:rsid w:val="4CE00F9C"/>
    <w:rsid w:val="4D9208AC"/>
    <w:rsid w:val="4DAC61B6"/>
    <w:rsid w:val="4E0B31E8"/>
    <w:rsid w:val="4E493DD3"/>
    <w:rsid w:val="4EF31169"/>
    <w:rsid w:val="4F0E5694"/>
    <w:rsid w:val="4F62642E"/>
    <w:rsid w:val="4F842CD4"/>
    <w:rsid w:val="4FBA51C1"/>
    <w:rsid w:val="4FD74DA6"/>
    <w:rsid w:val="4FF54E0C"/>
    <w:rsid w:val="50433C51"/>
    <w:rsid w:val="50460A94"/>
    <w:rsid w:val="50B524B4"/>
    <w:rsid w:val="50BA2678"/>
    <w:rsid w:val="50BE348A"/>
    <w:rsid w:val="51212DEE"/>
    <w:rsid w:val="518647DB"/>
    <w:rsid w:val="519B4EA4"/>
    <w:rsid w:val="51B52B5D"/>
    <w:rsid w:val="51CF5263"/>
    <w:rsid w:val="524A3DFE"/>
    <w:rsid w:val="52C54229"/>
    <w:rsid w:val="53C948E2"/>
    <w:rsid w:val="54666D57"/>
    <w:rsid w:val="54F03221"/>
    <w:rsid w:val="553A3E84"/>
    <w:rsid w:val="57A04E9D"/>
    <w:rsid w:val="57A12D84"/>
    <w:rsid w:val="57C354EA"/>
    <w:rsid w:val="57F90E43"/>
    <w:rsid w:val="57FE096E"/>
    <w:rsid w:val="582B7606"/>
    <w:rsid w:val="5A33100E"/>
    <w:rsid w:val="5A882301"/>
    <w:rsid w:val="5B211CB6"/>
    <w:rsid w:val="5C1E0958"/>
    <w:rsid w:val="5C52064A"/>
    <w:rsid w:val="5CA6271B"/>
    <w:rsid w:val="5CBB60CF"/>
    <w:rsid w:val="5CFA1E69"/>
    <w:rsid w:val="5D0D6CD1"/>
    <w:rsid w:val="5D3758EF"/>
    <w:rsid w:val="5D3C1F77"/>
    <w:rsid w:val="5E3E7CCC"/>
    <w:rsid w:val="5E787768"/>
    <w:rsid w:val="5EBE0F2B"/>
    <w:rsid w:val="5F095C69"/>
    <w:rsid w:val="5F4C115E"/>
    <w:rsid w:val="5F6E44A6"/>
    <w:rsid w:val="5FBF155A"/>
    <w:rsid w:val="6055596A"/>
    <w:rsid w:val="60692E50"/>
    <w:rsid w:val="61813A3C"/>
    <w:rsid w:val="61A41D03"/>
    <w:rsid w:val="62094DB9"/>
    <w:rsid w:val="6243226B"/>
    <w:rsid w:val="6254731B"/>
    <w:rsid w:val="628E4EE1"/>
    <w:rsid w:val="62C6678A"/>
    <w:rsid w:val="63D43CA7"/>
    <w:rsid w:val="647D0003"/>
    <w:rsid w:val="649022A9"/>
    <w:rsid w:val="64E072AC"/>
    <w:rsid w:val="651F1EEF"/>
    <w:rsid w:val="665432A1"/>
    <w:rsid w:val="66883686"/>
    <w:rsid w:val="66B81DB1"/>
    <w:rsid w:val="66C85FAB"/>
    <w:rsid w:val="67FE60A8"/>
    <w:rsid w:val="68FC1369"/>
    <w:rsid w:val="695F0914"/>
    <w:rsid w:val="6A200483"/>
    <w:rsid w:val="6A5E0A30"/>
    <w:rsid w:val="6C6B2328"/>
    <w:rsid w:val="6C6B515F"/>
    <w:rsid w:val="6D535020"/>
    <w:rsid w:val="6D7139E9"/>
    <w:rsid w:val="6DB32691"/>
    <w:rsid w:val="6DDA7DB5"/>
    <w:rsid w:val="6E45234B"/>
    <w:rsid w:val="6E7709E4"/>
    <w:rsid w:val="6EEF6656"/>
    <w:rsid w:val="6F72237A"/>
    <w:rsid w:val="7018393D"/>
    <w:rsid w:val="70251A75"/>
    <w:rsid w:val="70260E59"/>
    <w:rsid w:val="70882C2D"/>
    <w:rsid w:val="713E59A3"/>
    <w:rsid w:val="718415EC"/>
    <w:rsid w:val="719A33A4"/>
    <w:rsid w:val="7234306A"/>
    <w:rsid w:val="72446A66"/>
    <w:rsid w:val="72771BCD"/>
    <w:rsid w:val="73B77AEC"/>
    <w:rsid w:val="73F86189"/>
    <w:rsid w:val="743F477B"/>
    <w:rsid w:val="74740023"/>
    <w:rsid w:val="75556779"/>
    <w:rsid w:val="75BC6CCB"/>
    <w:rsid w:val="75CC345F"/>
    <w:rsid w:val="76A82183"/>
    <w:rsid w:val="77441A36"/>
    <w:rsid w:val="77770EE2"/>
    <w:rsid w:val="77A37940"/>
    <w:rsid w:val="77EC66E0"/>
    <w:rsid w:val="78165F50"/>
    <w:rsid w:val="78460050"/>
    <w:rsid w:val="78A906B6"/>
    <w:rsid w:val="7A616AB4"/>
    <w:rsid w:val="7A6C7D11"/>
    <w:rsid w:val="7A9735BB"/>
    <w:rsid w:val="7AAF1C55"/>
    <w:rsid w:val="7B2F6234"/>
    <w:rsid w:val="7BF42886"/>
    <w:rsid w:val="7C3A1BE1"/>
    <w:rsid w:val="7D622E03"/>
    <w:rsid w:val="7E025D6C"/>
    <w:rsid w:val="7E186417"/>
    <w:rsid w:val="7E2A08C7"/>
    <w:rsid w:val="7E2B1D7C"/>
    <w:rsid w:val="7E685371"/>
    <w:rsid w:val="7EA047CE"/>
    <w:rsid w:val="7EFB632B"/>
    <w:rsid w:val="7F414C28"/>
    <w:rsid w:val="7FEC5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theme" Target="theme/theme1.xml"/><Relationship Id="rId29" Type="http://schemas.openxmlformats.org/officeDocument/2006/relationships/oleObject" Target="embeddings/oleObject2.bin"/><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0.jpeg"/><Relationship Id="rId171" Type="http://schemas.openxmlformats.org/officeDocument/2006/relationships/image" Target="media/image159.jpeg"/><Relationship Id="rId170" Type="http://schemas.openxmlformats.org/officeDocument/2006/relationships/image" Target="media/image158.png"/><Relationship Id="rId17" Type="http://schemas.openxmlformats.org/officeDocument/2006/relationships/image" Target="media/image14.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13.png"/><Relationship Id="rId159" Type="http://schemas.openxmlformats.org/officeDocument/2006/relationships/image" Target="media/image147.emf"/><Relationship Id="rId158" Type="http://schemas.openxmlformats.org/officeDocument/2006/relationships/oleObject" Target="embeddings/oleObject9.bin"/><Relationship Id="rId157" Type="http://schemas.openxmlformats.org/officeDocument/2006/relationships/image" Target="media/image146.emf"/><Relationship Id="rId156" Type="http://schemas.openxmlformats.org/officeDocument/2006/relationships/oleObject" Target="embeddings/oleObject8.bin"/><Relationship Id="rId155" Type="http://schemas.openxmlformats.org/officeDocument/2006/relationships/image" Target="media/image145.emf"/><Relationship Id="rId154" Type="http://schemas.openxmlformats.org/officeDocument/2006/relationships/oleObject" Target="embeddings/oleObject7.bin"/><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emf"/><Relationship Id="rId144" Type="http://schemas.openxmlformats.org/officeDocument/2006/relationships/oleObject" Target="embeddings/oleObject6.bin"/><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emf"/><Relationship Id="rId140" Type="http://schemas.openxmlformats.org/officeDocument/2006/relationships/oleObject" Target="embeddings/oleObject5.bin"/><Relationship Id="rId14" Type="http://schemas.openxmlformats.org/officeDocument/2006/relationships/image" Target="media/image11.png"/><Relationship Id="rId139" Type="http://schemas.openxmlformats.org/officeDocument/2006/relationships/image" Target="media/image132.emf"/><Relationship Id="rId138" Type="http://schemas.openxmlformats.org/officeDocument/2006/relationships/oleObject" Target="embeddings/oleObject4.bin"/><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oleObject" Target="embeddings/oleObject3.bin"/><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2018-07-26T09:41:00Z</dcterms:created>
  <dc:creator>北北</dc:creator>
  <cp:lastModifiedBy>北北</cp:lastModifiedBy>
  <cp:lastPrinted>2018-08-25T02:18:00Z</cp:lastPrinted>
  <dcterms:modified xsi:type="dcterms:W3CDTF">2018-08-31T03:52:21Z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